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8213" w14:textId="7B52700F" w:rsidR="00203CAB" w:rsidRPr="00F410D3" w:rsidRDefault="00C41B04" w:rsidP="00611ADF">
      <w:pPr>
        <w:spacing w:before="100" w:beforeAutospacing="1" w:after="100" w:afterAutospacing="1" w:line="240" w:lineRule="auto"/>
        <w:jc w:val="center"/>
        <w:rPr>
          <w:rFonts w:asciiTheme="majorHAnsi" w:eastAsia="Times New Roman" w:hAnsiTheme="majorHAnsi" w:cstheme="majorHAnsi"/>
          <w:b/>
          <w:bCs/>
          <w:color w:val="02204A"/>
          <w:sz w:val="32"/>
          <w:szCs w:val="32"/>
          <w:lang w:eastAsia="it-IT"/>
        </w:rPr>
      </w:pPr>
      <w:r>
        <w:rPr>
          <w:rFonts w:asciiTheme="majorHAnsi" w:eastAsia="Times New Roman" w:hAnsiTheme="majorHAnsi" w:cstheme="majorHAnsi"/>
          <w:b/>
          <w:bCs/>
          <w:noProof/>
          <w:color w:val="02204A"/>
          <w:sz w:val="32"/>
          <w:szCs w:val="32"/>
          <w:lang w:eastAsia="it-IT"/>
        </w:rPr>
        <w:drawing>
          <wp:inline distT="0" distB="0" distL="0" distR="0" wp14:anchorId="24A1EBAF" wp14:editId="48A35C7A">
            <wp:extent cx="1304989" cy="849651"/>
            <wp:effectExtent l="0" t="0" r="3175"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30095" cy="865997"/>
                    </a:xfrm>
                    <a:prstGeom prst="rect">
                      <a:avLst/>
                    </a:prstGeom>
                  </pic:spPr>
                </pic:pic>
              </a:graphicData>
            </a:graphic>
          </wp:inline>
        </w:drawing>
      </w:r>
    </w:p>
    <w:p w14:paraId="60B9C7F3" w14:textId="6EC866EB" w:rsidR="00675BB0" w:rsidRDefault="00675BB0" w:rsidP="00024C41">
      <w:pPr>
        <w:spacing w:line="360" w:lineRule="auto"/>
        <w:jc w:val="center"/>
        <w:rPr>
          <w:b/>
          <w:color w:val="1E286E"/>
          <w:sz w:val="32"/>
        </w:rPr>
      </w:pPr>
      <w:r w:rsidRPr="00F410D3">
        <w:rPr>
          <w:b/>
          <w:color w:val="1E286E"/>
          <w:sz w:val="32"/>
        </w:rPr>
        <w:t xml:space="preserve">Toolkit </w:t>
      </w:r>
      <w:r w:rsidR="00B618D9" w:rsidRPr="00F410D3">
        <w:rPr>
          <w:b/>
          <w:color w:val="1E286E"/>
          <w:sz w:val="32"/>
        </w:rPr>
        <w:t>Case</w:t>
      </w:r>
      <w:r w:rsidR="002B0F29">
        <w:rPr>
          <w:b/>
          <w:color w:val="1E286E"/>
          <w:sz w:val="32"/>
        </w:rPr>
        <w:t xml:space="preserve"> </w:t>
      </w:r>
      <w:r w:rsidR="00B618D9" w:rsidRPr="00F410D3">
        <w:rPr>
          <w:b/>
          <w:color w:val="1E286E"/>
          <w:sz w:val="32"/>
        </w:rPr>
        <w:t>Study</w:t>
      </w:r>
      <w:r w:rsidR="002B0F29">
        <w:rPr>
          <w:b/>
          <w:color w:val="1E286E"/>
          <w:sz w:val="32"/>
        </w:rPr>
        <w:t xml:space="preserve"> </w:t>
      </w:r>
      <w:r w:rsidR="00B618D9" w:rsidRPr="00F410D3">
        <w:rPr>
          <w:b/>
          <w:color w:val="1E286E"/>
          <w:sz w:val="32"/>
        </w:rPr>
        <w:t>of</w:t>
      </w:r>
      <w:r w:rsidR="002B0F29">
        <w:rPr>
          <w:b/>
          <w:color w:val="1E286E"/>
          <w:sz w:val="32"/>
        </w:rPr>
        <w:t xml:space="preserve"> </w:t>
      </w:r>
      <w:r w:rsidR="00087EF4" w:rsidRPr="00F410D3">
        <w:rPr>
          <w:b/>
          <w:color w:val="1E286E"/>
          <w:sz w:val="32"/>
        </w:rPr>
        <w:t>Practice</w:t>
      </w:r>
    </w:p>
    <w:p w14:paraId="19212D00" w14:textId="2B499EEA" w:rsidR="00C41B04" w:rsidRPr="00F410D3" w:rsidRDefault="00C41B04" w:rsidP="00024C41">
      <w:pPr>
        <w:spacing w:line="360" w:lineRule="auto"/>
        <w:jc w:val="center"/>
        <w:rPr>
          <w:rFonts w:cstheme="minorHAnsi"/>
          <w:b/>
          <w:color w:val="1E286E"/>
          <w:sz w:val="32"/>
          <w:szCs w:val="32"/>
        </w:rPr>
      </w:pPr>
      <w:r>
        <w:rPr>
          <w:b/>
          <w:color w:val="1E286E"/>
          <w:sz w:val="32"/>
        </w:rPr>
        <w:t xml:space="preserve">Planning training for tourism enterprises via the NTG Skills Matrix and Skills Mapping Templates: The </w:t>
      </w:r>
      <w:r w:rsidRPr="00C41B04">
        <w:rPr>
          <w:b/>
          <w:bCs/>
          <w:color w:val="002060"/>
          <w:sz w:val="32"/>
          <w:szCs w:val="32"/>
        </w:rPr>
        <w:t xml:space="preserve">National Institute for Tourism Research (ISNART), </w:t>
      </w:r>
      <w:r>
        <w:rPr>
          <w:b/>
          <w:bCs/>
          <w:color w:val="002060"/>
          <w:sz w:val="32"/>
          <w:szCs w:val="32"/>
        </w:rPr>
        <w:t xml:space="preserve">@ Union </w:t>
      </w:r>
      <w:proofErr w:type="spellStart"/>
      <w:r>
        <w:rPr>
          <w:b/>
          <w:bCs/>
          <w:color w:val="002060"/>
          <w:sz w:val="32"/>
          <w:szCs w:val="32"/>
        </w:rPr>
        <w:t>Camere</w:t>
      </w:r>
      <w:proofErr w:type="spellEnd"/>
      <w:r>
        <w:rPr>
          <w:b/>
          <w:bCs/>
          <w:color w:val="002060"/>
          <w:sz w:val="32"/>
          <w:szCs w:val="32"/>
        </w:rPr>
        <w:t xml:space="preserve"> (Italian </w:t>
      </w:r>
      <w:r w:rsidRPr="00C41B04">
        <w:rPr>
          <w:b/>
          <w:bCs/>
          <w:color w:val="002060"/>
          <w:sz w:val="32"/>
          <w:szCs w:val="32"/>
        </w:rPr>
        <w:t>Chambers of Commerce</w:t>
      </w:r>
      <w:r>
        <w:rPr>
          <w:b/>
          <w:bCs/>
          <w:color w:val="002060"/>
          <w:sz w:val="32"/>
          <w:szCs w:val="32"/>
        </w:rPr>
        <w:t>)</w:t>
      </w:r>
    </w:p>
    <w:p w14:paraId="5238A632" w14:textId="77777777" w:rsidR="00F15081" w:rsidRPr="00F410D3" w:rsidRDefault="00B618D9" w:rsidP="00E00738">
      <w:pPr>
        <w:pStyle w:val="ListParagraph"/>
        <w:numPr>
          <w:ilvl w:val="0"/>
          <w:numId w:val="14"/>
        </w:numPr>
        <w:spacing w:after="0"/>
        <w:ind w:hanging="294"/>
        <w:jc w:val="both"/>
        <w:rPr>
          <w:rFonts w:cstheme="minorHAnsi"/>
          <w:b/>
          <w:bCs/>
          <w:sz w:val="24"/>
          <w:szCs w:val="24"/>
        </w:rPr>
      </w:pPr>
      <w:r w:rsidRPr="00F410D3">
        <w:rPr>
          <w:b/>
          <w:sz w:val="24"/>
        </w:rPr>
        <w:t>Name of the o</w:t>
      </w:r>
      <w:r w:rsidR="00F15081" w:rsidRPr="00F410D3">
        <w:rPr>
          <w:b/>
          <w:sz w:val="24"/>
        </w:rPr>
        <w:t xml:space="preserve">rganisation and </w:t>
      </w:r>
      <w:r w:rsidRPr="00F410D3">
        <w:rPr>
          <w:b/>
          <w:sz w:val="24"/>
        </w:rPr>
        <w:t xml:space="preserve">a </w:t>
      </w:r>
      <w:r w:rsidR="00F15081" w:rsidRPr="00F410D3">
        <w:rPr>
          <w:b/>
          <w:sz w:val="24"/>
        </w:rPr>
        <w:t xml:space="preserve">brief explanation of </w:t>
      </w:r>
      <w:r w:rsidRPr="00F410D3">
        <w:rPr>
          <w:b/>
          <w:sz w:val="24"/>
        </w:rPr>
        <w:t xml:space="preserve">its </w:t>
      </w:r>
      <w:r w:rsidR="00F15081" w:rsidRPr="00F410D3">
        <w:rPr>
          <w:b/>
          <w:sz w:val="24"/>
        </w:rPr>
        <w:t>purpose</w:t>
      </w:r>
    </w:p>
    <w:p w14:paraId="624C9BBC" w14:textId="77777777" w:rsidR="00F15081" w:rsidRPr="00F410D3" w:rsidRDefault="00F15081" w:rsidP="00024C41">
      <w:pPr>
        <w:spacing w:after="0" w:line="360" w:lineRule="auto"/>
        <w:jc w:val="both"/>
        <w:rPr>
          <w:rFonts w:cstheme="minorHAnsi"/>
          <w:sz w:val="24"/>
          <w:szCs w:val="24"/>
        </w:rPr>
      </w:pPr>
    </w:p>
    <w:p w14:paraId="2FFF77C1" w14:textId="77777777" w:rsidR="00675BB0" w:rsidRPr="00F410D3" w:rsidRDefault="00675BB0" w:rsidP="000E59A4">
      <w:pPr>
        <w:spacing w:after="0" w:line="360" w:lineRule="auto"/>
        <w:ind w:left="708"/>
        <w:jc w:val="both"/>
        <w:rPr>
          <w:rFonts w:cstheme="minorHAnsi"/>
          <w:sz w:val="24"/>
          <w:szCs w:val="24"/>
        </w:rPr>
      </w:pPr>
      <w:r w:rsidRPr="00F410D3">
        <w:rPr>
          <w:sz w:val="24"/>
        </w:rPr>
        <w:t xml:space="preserve">The National Institute for Tourism Research (ISNART), an organisation forming part of the Italian national system of Chambers of Commerce, was created to support the tourism sector and provide services aimed at understanding new phenomena and </w:t>
      </w:r>
      <w:r w:rsidR="00B618D9" w:rsidRPr="00F410D3">
        <w:rPr>
          <w:sz w:val="24"/>
        </w:rPr>
        <w:t xml:space="preserve">also </w:t>
      </w:r>
      <w:r w:rsidRPr="00F410D3">
        <w:rPr>
          <w:sz w:val="24"/>
        </w:rPr>
        <w:t>improving the level of competitiveness.</w:t>
      </w:r>
    </w:p>
    <w:p w14:paraId="76A1F5A3" w14:textId="77777777" w:rsidR="00675BB0" w:rsidRPr="00F410D3" w:rsidRDefault="00675BB0" w:rsidP="000E59A4">
      <w:pPr>
        <w:spacing w:after="0" w:line="360" w:lineRule="auto"/>
        <w:ind w:left="708"/>
        <w:jc w:val="both"/>
        <w:rPr>
          <w:rFonts w:cstheme="minorHAnsi"/>
          <w:sz w:val="24"/>
          <w:szCs w:val="24"/>
        </w:rPr>
      </w:pPr>
      <w:r w:rsidRPr="00F410D3">
        <w:rPr>
          <w:sz w:val="24"/>
        </w:rPr>
        <w:t xml:space="preserve">Collaborating as a strategic partner with departments of public administration, since 1992 ISNART has been a highly-qualified point of reference in the observation and study of developments affecting this sector and supporting the qualification and </w:t>
      </w:r>
      <w:r w:rsidR="00716DBB" w:rsidRPr="00F410D3">
        <w:rPr>
          <w:sz w:val="24"/>
        </w:rPr>
        <w:t xml:space="preserve">growth </w:t>
      </w:r>
      <w:r w:rsidRPr="00F410D3">
        <w:rPr>
          <w:sz w:val="24"/>
        </w:rPr>
        <w:t>of companies within the various areas of the Italian tourism industry.</w:t>
      </w:r>
    </w:p>
    <w:p w14:paraId="3E5955D7" w14:textId="7F888697" w:rsidR="00675BB0" w:rsidRDefault="00C41B04" w:rsidP="000E59A4">
      <w:pPr>
        <w:spacing w:after="0" w:line="360" w:lineRule="auto"/>
        <w:ind w:left="708"/>
        <w:jc w:val="both"/>
        <w:rPr>
          <w:sz w:val="24"/>
        </w:rPr>
      </w:pPr>
      <w:r>
        <w:rPr>
          <w:sz w:val="24"/>
        </w:rPr>
        <w:t>ISNART</w:t>
      </w:r>
      <w:r w:rsidR="000A4E72" w:rsidRPr="00F410D3">
        <w:rPr>
          <w:sz w:val="24"/>
        </w:rPr>
        <w:t xml:space="preserve"> has created an Observatory of the Tourism Economy within the sphere of the Chambers of Commerce. This body represents the first national digital ecosystem conceived with a view to supporting the strategies of central and local Public Administration bodies and addressing new requirements for the recovery of the tourism sector. Moreover, the aim of this ‘federated’ scheme is to assist the Chambers of Commerce in the creation of local observatories that focus on the tourism economy. </w:t>
      </w:r>
    </w:p>
    <w:p w14:paraId="33A05008" w14:textId="77777777" w:rsidR="00C41B04" w:rsidRPr="00F410D3" w:rsidRDefault="00C41B04" w:rsidP="000E59A4">
      <w:pPr>
        <w:spacing w:after="0" w:line="360" w:lineRule="auto"/>
        <w:ind w:left="708"/>
        <w:jc w:val="both"/>
        <w:rPr>
          <w:rFonts w:cstheme="minorHAnsi"/>
          <w:sz w:val="24"/>
          <w:szCs w:val="24"/>
        </w:rPr>
      </w:pPr>
    </w:p>
    <w:p w14:paraId="043EFB0A" w14:textId="77777777" w:rsidR="00675BB0" w:rsidRPr="00F410D3" w:rsidRDefault="00675BB0" w:rsidP="000E59A4">
      <w:pPr>
        <w:spacing w:after="0" w:line="360" w:lineRule="auto"/>
        <w:ind w:left="708"/>
        <w:jc w:val="both"/>
        <w:rPr>
          <w:rFonts w:cstheme="minorHAnsi"/>
          <w:sz w:val="24"/>
          <w:szCs w:val="24"/>
        </w:rPr>
      </w:pPr>
      <w:r w:rsidRPr="00F410D3">
        <w:rPr>
          <w:sz w:val="24"/>
        </w:rPr>
        <w:t xml:space="preserve">Furthermore, since 1997 ISNART has been promoting the ‘Italian Hospitality’ project, an initiative originally introduced as a process whereby the quality of businesses offering hospitality and restaurant/catering services may be certified. This activity is in fact currently evolving into what has been referred to as an authentic ‘hub’ capable of providing tourism </w:t>
      </w:r>
      <w:r w:rsidR="00716DBB" w:rsidRPr="00F410D3">
        <w:rPr>
          <w:sz w:val="24"/>
        </w:rPr>
        <w:t xml:space="preserve">businesses </w:t>
      </w:r>
      <w:r w:rsidRPr="00F410D3">
        <w:rPr>
          <w:sz w:val="24"/>
        </w:rPr>
        <w:t xml:space="preserve">with a path they may follow to improve performance in terms of </w:t>
      </w:r>
      <w:r w:rsidR="00716DBB" w:rsidRPr="00F410D3">
        <w:rPr>
          <w:sz w:val="24"/>
        </w:rPr>
        <w:t xml:space="preserve">their </w:t>
      </w:r>
      <w:r w:rsidRPr="00F410D3">
        <w:rPr>
          <w:sz w:val="24"/>
        </w:rPr>
        <w:t>positioning and other relative market variables.</w:t>
      </w:r>
    </w:p>
    <w:p w14:paraId="7F31719D" w14:textId="77777777" w:rsidR="00675BB0" w:rsidRPr="00F410D3" w:rsidRDefault="00675BB0" w:rsidP="00024C41">
      <w:pPr>
        <w:spacing w:after="0" w:line="360" w:lineRule="auto"/>
        <w:jc w:val="both"/>
        <w:rPr>
          <w:rFonts w:cstheme="minorHAnsi"/>
          <w:sz w:val="24"/>
          <w:szCs w:val="24"/>
        </w:rPr>
      </w:pPr>
    </w:p>
    <w:p w14:paraId="26E0A313" w14:textId="77777777" w:rsidR="00F15081" w:rsidRPr="00F410D3" w:rsidRDefault="00F15081" w:rsidP="00B977BF">
      <w:pPr>
        <w:pStyle w:val="ListParagraph"/>
        <w:numPr>
          <w:ilvl w:val="0"/>
          <w:numId w:val="14"/>
        </w:numPr>
        <w:spacing w:after="0"/>
        <w:jc w:val="both"/>
        <w:rPr>
          <w:rFonts w:cstheme="minorHAnsi"/>
          <w:b/>
          <w:bCs/>
          <w:sz w:val="24"/>
          <w:szCs w:val="24"/>
        </w:rPr>
      </w:pPr>
      <w:r w:rsidRPr="00F410D3">
        <w:rPr>
          <w:b/>
          <w:sz w:val="24"/>
        </w:rPr>
        <w:t>How was the toolkit used to address industry, business or educational need</w:t>
      </w:r>
      <w:r w:rsidR="00716DBB" w:rsidRPr="00F410D3">
        <w:rPr>
          <w:b/>
          <w:sz w:val="24"/>
        </w:rPr>
        <w:t>s</w:t>
      </w:r>
      <w:r w:rsidRPr="00F410D3">
        <w:rPr>
          <w:b/>
          <w:sz w:val="24"/>
        </w:rPr>
        <w:t>?</w:t>
      </w:r>
    </w:p>
    <w:p w14:paraId="12DCE04E" w14:textId="77777777" w:rsidR="00F15081" w:rsidRPr="00F410D3" w:rsidRDefault="00F15081" w:rsidP="00024C41">
      <w:pPr>
        <w:spacing w:after="0" w:line="360" w:lineRule="auto"/>
        <w:jc w:val="both"/>
        <w:rPr>
          <w:rFonts w:cstheme="minorHAnsi"/>
          <w:sz w:val="24"/>
          <w:szCs w:val="24"/>
        </w:rPr>
      </w:pPr>
    </w:p>
    <w:p w14:paraId="3E95BFFE" w14:textId="4841A113" w:rsidR="00F15081" w:rsidRPr="00F410D3" w:rsidRDefault="00F15081" w:rsidP="000E59A4">
      <w:pPr>
        <w:spacing w:after="0" w:line="360" w:lineRule="auto"/>
        <w:ind w:left="708"/>
        <w:jc w:val="both"/>
        <w:rPr>
          <w:rFonts w:cstheme="minorHAnsi"/>
          <w:sz w:val="24"/>
          <w:szCs w:val="24"/>
        </w:rPr>
      </w:pPr>
      <w:r w:rsidRPr="00F410D3">
        <w:rPr>
          <w:sz w:val="24"/>
        </w:rPr>
        <w:t xml:space="preserve">ISNART has used the skills Matrix within the sphere of its investigative/assessment tool, thereby allowing the organisation to direct and guide tourism planning for enterprises and focusing on </w:t>
      </w:r>
      <w:proofErr w:type="gramStart"/>
      <w:r w:rsidRPr="00F410D3">
        <w:rPr>
          <w:sz w:val="24"/>
        </w:rPr>
        <w:t>particular local</w:t>
      </w:r>
      <w:proofErr w:type="gramEnd"/>
      <w:r w:rsidRPr="00F410D3">
        <w:rPr>
          <w:sz w:val="24"/>
        </w:rPr>
        <w:t xml:space="preserve"> areas, and also to orientate training activities through the implementation of training modules.</w:t>
      </w:r>
    </w:p>
    <w:p w14:paraId="11F33AD5" w14:textId="77777777" w:rsidR="00F15081" w:rsidRPr="00F410D3" w:rsidRDefault="00F15081" w:rsidP="00024C41">
      <w:pPr>
        <w:spacing w:after="0" w:line="360" w:lineRule="auto"/>
        <w:jc w:val="both"/>
        <w:rPr>
          <w:rFonts w:cstheme="minorHAnsi"/>
          <w:sz w:val="24"/>
          <w:szCs w:val="24"/>
        </w:rPr>
      </w:pPr>
    </w:p>
    <w:p w14:paraId="3B24C2C3" w14:textId="77777777" w:rsidR="00EA1966" w:rsidRPr="00F410D3" w:rsidRDefault="00F15081" w:rsidP="000E59A4">
      <w:pPr>
        <w:spacing w:after="0" w:line="360" w:lineRule="auto"/>
        <w:ind w:firstLine="708"/>
        <w:jc w:val="both"/>
        <w:rPr>
          <w:rFonts w:cstheme="minorHAnsi"/>
          <w:sz w:val="24"/>
          <w:szCs w:val="24"/>
        </w:rPr>
      </w:pPr>
      <w:r w:rsidRPr="00F410D3">
        <w:rPr>
          <w:sz w:val="24"/>
        </w:rPr>
        <w:t>More specifically,</w:t>
      </w:r>
    </w:p>
    <w:p w14:paraId="0C509453" w14:textId="77777777" w:rsidR="005E731C" w:rsidRPr="00F410D3" w:rsidRDefault="00EA1966" w:rsidP="000E59A4">
      <w:pPr>
        <w:spacing w:after="0" w:line="360" w:lineRule="auto"/>
        <w:ind w:left="708"/>
        <w:jc w:val="both"/>
        <w:rPr>
          <w:rFonts w:cstheme="minorHAnsi"/>
          <w:sz w:val="24"/>
          <w:szCs w:val="24"/>
        </w:rPr>
      </w:pPr>
      <w:r w:rsidRPr="00F410D3">
        <w:rPr>
          <w:sz w:val="24"/>
        </w:rPr>
        <w:t xml:space="preserve">a) The methodological approach introduced by ISNART for the purpose of investigating the world of tourism includes, amongst various other activities, the </w:t>
      </w:r>
      <w:r w:rsidR="00E81F78" w:rsidRPr="00F410D3">
        <w:rPr>
          <w:sz w:val="24"/>
        </w:rPr>
        <w:t>use of surveys aimed at tourists during their stay in Italy</w:t>
      </w:r>
      <w:r w:rsidRPr="00F410D3">
        <w:rPr>
          <w:sz w:val="24"/>
        </w:rPr>
        <w:t xml:space="preserve"> and </w:t>
      </w:r>
      <w:r w:rsidR="00E81F78" w:rsidRPr="00F410D3">
        <w:rPr>
          <w:sz w:val="24"/>
        </w:rPr>
        <w:t xml:space="preserve">also </w:t>
      </w:r>
      <w:r w:rsidRPr="00F410D3">
        <w:rPr>
          <w:sz w:val="24"/>
        </w:rPr>
        <w:t>tourism businesses and enterprises. These surveys are in fact conducted adopting the CAWI methodology and administered to over 100,000 Italian hospitality businesses, with a response rate varying between 3,000 and 5,000 companies each quarter.</w:t>
      </w:r>
    </w:p>
    <w:p w14:paraId="0A56F3B2" w14:textId="18CD2F4B" w:rsidR="00E35561" w:rsidRPr="00F410D3" w:rsidRDefault="00E35561" w:rsidP="000E59A4">
      <w:pPr>
        <w:spacing w:after="0" w:line="360" w:lineRule="auto"/>
        <w:ind w:left="708"/>
        <w:jc w:val="both"/>
        <w:rPr>
          <w:rFonts w:cstheme="minorHAnsi"/>
          <w:sz w:val="24"/>
          <w:szCs w:val="24"/>
        </w:rPr>
      </w:pPr>
      <w:r w:rsidRPr="00F410D3">
        <w:rPr>
          <w:sz w:val="24"/>
        </w:rPr>
        <w:t xml:space="preserve">The questionnaire designed by ISNART comprises a set of fixed questions which investigate trends and the development of the tourism sector, and a set of variable questions which will </w:t>
      </w:r>
      <w:r w:rsidR="00E81F78" w:rsidRPr="00F410D3">
        <w:rPr>
          <w:sz w:val="24"/>
        </w:rPr>
        <w:t xml:space="preserve">be adjusted </w:t>
      </w:r>
      <w:r w:rsidRPr="00F410D3">
        <w:rPr>
          <w:sz w:val="24"/>
        </w:rPr>
        <w:t>according to requirements stemming from current events and circumstances.</w:t>
      </w:r>
    </w:p>
    <w:p w14:paraId="44CFA857" w14:textId="77777777" w:rsidR="00675BB0" w:rsidRPr="00F410D3" w:rsidRDefault="00675BB0" w:rsidP="000E59A4">
      <w:pPr>
        <w:spacing w:after="0" w:line="360" w:lineRule="auto"/>
        <w:ind w:left="708"/>
        <w:jc w:val="both"/>
        <w:rPr>
          <w:rFonts w:cstheme="minorHAnsi"/>
          <w:sz w:val="24"/>
          <w:szCs w:val="24"/>
        </w:rPr>
      </w:pPr>
      <w:r w:rsidRPr="00F410D3">
        <w:rPr>
          <w:sz w:val="24"/>
        </w:rPr>
        <w:t xml:space="preserve">Over the last year attention has </w:t>
      </w:r>
      <w:r w:rsidR="00E81F78" w:rsidRPr="00F410D3">
        <w:rPr>
          <w:sz w:val="24"/>
        </w:rPr>
        <w:t xml:space="preserve">been </w:t>
      </w:r>
      <w:r w:rsidRPr="00F410D3">
        <w:rPr>
          <w:sz w:val="24"/>
        </w:rPr>
        <w:t xml:space="preserve">placed on issues encountered by hospitality businesses </w:t>
      </w:r>
      <w:r w:rsidR="00E81F78" w:rsidRPr="00F410D3">
        <w:rPr>
          <w:sz w:val="24"/>
        </w:rPr>
        <w:t xml:space="preserve">which have been significantly </w:t>
      </w:r>
      <w:r w:rsidRPr="00F410D3">
        <w:rPr>
          <w:sz w:val="24"/>
        </w:rPr>
        <w:t xml:space="preserve">affected by the </w:t>
      </w:r>
      <w:r w:rsidR="00E81F78" w:rsidRPr="00F410D3">
        <w:rPr>
          <w:sz w:val="24"/>
        </w:rPr>
        <w:t xml:space="preserve">current </w:t>
      </w:r>
      <w:r w:rsidRPr="00F410D3">
        <w:rPr>
          <w:sz w:val="24"/>
        </w:rPr>
        <w:t xml:space="preserve">health-care and economic crisis. In particular, difficulties </w:t>
      </w:r>
      <w:r w:rsidR="00E81F78" w:rsidRPr="00F410D3">
        <w:rPr>
          <w:sz w:val="24"/>
        </w:rPr>
        <w:t xml:space="preserve">have emerged </w:t>
      </w:r>
      <w:r w:rsidRPr="00F410D3">
        <w:rPr>
          <w:sz w:val="24"/>
        </w:rPr>
        <w:t xml:space="preserve">relating to the recruitment of qualified personnel and the </w:t>
      </w:r>
      <w:r w:rsidR="00E81F78" w:rsidRPr="00F410D3">
        <w:rPr>
          <w:sz w:val="24"/>
        </w:rPr>
        <w:t xml:space="preserve">need for specific training aimed at coping with ongoing </w:t>
      </w:r>
      <w:r w:rsidRPr="00F410D3">
        <w:rPr>
          <w:sz w:val="24"/>
        </w:rPr>
        <w:t>changes occurring in the sector.</w:t>
      </w:r>
    </w:p>
    <w:p w14:paraId="6D79DFAE" w14:textId="77777777" w:rsidR="00675BB0" w:rsidRPr="00F410D3" w:rsidRDefault="0075611C" w:rsidP="000E59A4">
      <w:pPr>
        <w:spacing w:after="0" w:line="360" w:lineRule="auto"/>
        <w:ind w:left="708"/>
        <w:jc w:val="both"/>
        <w:rPr>
          <w:rFonts w:cstheme="minorHAnsi"/>
          <w:sz w:val="24"/>
          <w:szCs w:val="24"/>
        </w:rPr>
      </w:pPr>
      <w:r w:rsidRPr="00F410D3">
        <w:rPr>
          <w:sz w:val="24"/>
        </w:rPr>
        <w:t xml:space="preserve">The decision was thus made to further investigate such matters by means of a survey. In order to define and compile the questions to be included in the questionnaire and identify the variables required to focus on the aspects subject to the investigation and research </w:t>
      </w:r>
      <w:r w:rsidRPr="00F410D3">
        <w:rPr>
          <w:b/>
          <w:sz w:val="24"/>
        </w:rPr>
        <w:t>the skills Matrix developed within the Next Tourism Generation Alliance (NTGA) project was analysed in detail</w:t>
      </w:r>
      <w:r w:rsidRPr="00F410D3">
        <w:rPr>
          <w:sz w:val="24"/>
        </w:rPr>
        <w:t>.</w:t>
      </w:r>
    </w:p>
    <w:p w14:paraId="7786FA63" w14:textId="77777777" w:rsidR="001D0433" w:rsidRPr="00F410D3" w:rsidRDefault="001D0433" w:rsidP="000E59A4">
      <w:pPr>
        <w:spacing w:after="0" w:line="360" w:lineRule="auto"/>
        <w:ind w:left="708"/>
        <w:jc w:val="both"/>
        <w:rPr>
          <w:rFonts w:cstheme="minorHAnsi"/>
          <w:sz w:val="24"/>
          <w:szCs w:val="24"/>
        </w:rPr>
      </w:pPr>
      <w:r w:rsidRPr="00F410D3">
        <w:rPr>
          <w:sz w:val="24"/>
        </w:rPr>
        <w:t>It has been determined that a specific question on the training requirements of hospitality businesses should be inserted also in the survey that will be conducted in the next quarter (April/June 2022), using some of the Matrix variables as a point of reference.</w:t>
      </w:r>
    </w:p>
    <w:p w14:paraId="1040A2A0" w14:textId="77777777" w:rsidR="00FE494C" w:rsidRPr="00F410D3" w:rsidRDefault="00EA1966" w:rsidP="000E59A4">
      <w:pPr>
        <w:spacing w:after="0" w:line="360" w:lineRule="auto"/>
        <w:ind w:left="708"/>
        <w:jc w:val="both"/>
        <w:rPr>
          <w:rFonts w:cstheme="minorHAnsi"/>
          <w:sz w:val="24"/>
          <w:szCs w:val="24"/>
        </w:rPr>
      </w:pPr>
      <w:r w:rsidRPr="00F410D3">
        <w:rPr>
          <w:sz w:val="24"/>
        </w:rPr>
        <w:t xml:space="preserve">b) The skills Matrix has also been used to create a proposal aimed at identifying training courses, in collaboration with the University of Bari and the </w:t>
      </w:r>
      <w:proofErr w:type="spellStart"/>
      <w:r w:rsidRPr="00F410D3">
        <w:rPr>
          <w:sz w:val="24"/>
        </w:rPr>
        <w:t>Treccani</w:t>
      </w:r>
      <w:proofErr w:type="spellEnd"/>
      <w:r w:rsidRPr="00F410D3">
        <w:rPr>
          <w:sz w:val="24"/>
        </w:rPr>
        <w:t xml:space="preserve"> Accademia business institute. </w:t>
      </w:r>
    </w:p>
    <w:p w14:paraId="1AAB94F1" w14:textId="77777777" w:rsidR="00F96263" w:rsidRPr="00F410D3" w:rsidRDefault="00B40D50" w:rsidP="000E59A4">
      <w:pPr>
        <w:spacing w:after="0" w:line="360" w:lineRule="auto"/>
        <w:ind w:left="708"/>
        <w:jc w:val="both"/>
        <w:rPr>
          <w:rFonts w:cstheme="minorHAnsi"/>
          <w:sz w:val="24"/>
          <w:szCs w:val="24"/>
        </w:rPr>
      </w:pPr>
      <w:r w:rsidRPr="00F410D3">
        <w:rPr>
          <w:sz w:val="24"/>
        </w:rPr>
        <w:t>The proposal is currently in the development phase, and its content is thus confidential and may not be freely disclosed (updates will be provided as soon as possible). It will provide for the introduction of some advanced training modules:</w:t>
      </w:r>
    </w:p>
    <w:p w14:paraId="437D9999" w14:textId="77777777" w:rsidR="00F96263" w:rsidRPr="00F410D3" w:rsidRDefault="00F96263" w:rsidP="00F96263">
      <w:pPr>
        <w:pStyle w:val="ListParagraph"/>
        <w:numPr>
          <w:ilvl w:val="0"/>
          <w:numId w:val="26"/>
        </w:numPr>
        <w:spacing w:after="0" w:line="360" w:lineRule="auto"/>
        <w:jc w:val="both"/>
        <w:rPr>
          <w:rFonts w:cstheme="minorHAnsi"/>
          <w:sz w:val="24"/>
          <w:szCs w:val="24"/>
        </w:rPr>
      </w:pPr>
      <w:r w:rsidRPr="00F410D3">
        <w:rPr>
          <w:sz w:val="24"/>
        </w:rPr>
        <w:t xml:space="preserve">a module on </w:t>
      </w:r>
      <w:r w:rsidRPr="00F410D3">
        <w:rPr>
          <w:b/>
          <w:sz w:val="24"/>
        </w:rPr>
        <w:t>Tourism and green innovation</w:t>
      </w:r>
      <w:r w:rsidRPr="00F410D3">
        <w:rPr>
          <w:sz w:val="24"/>
        </w:rPr>
        <w:t xml:space="preserve"> pertaining to sustainability and the environment, with the objective of acquiring green and environmental management skills to face new challenges arising in the tourism market;</w:t>
      </w:r>
    </w:p>
    <w:p w14:paraId="447A5753" w14:textId="77777777" w:rsidR="00DE1041" w:rsidRPr="00F410D3" w:rsidRDefault="00DE1041" w:rsidP="00F96263">
      <w:pPr>
        <w:pStyle w:val="ListParagraph"/>
        <w:numPr>
          <w:ilvl w:val="0"/>
          <w:numId w:val="26"/>
        </w:numPr>
        <w:spacing w:after="0" w:line="360" w:lineRule="auto"/>
        <w:jc w:val="both"/>
        <w:rPr>
          <w:rFonts w:cstheme="minorHAnsi"/>
          <w:sz w:val="24"/>
          <w:szCs w:val="24"/>
        </w:rPr>
      </w:pPr>
      <w:r w:rsidRPr="00F410D3">
        <w:rPr>
          <w:sz w:val="24"/>
        </w:rPr>
        <w:t xml:space="preserve">a module on </w:t>
      </w:r>
      <w:r w:rsidRPr="00F410D3">
        <w:rPr>
          <w:b/>
          <w:sz w:val="24"/>
        </w:rPr>
        <w:t>Tourism and social innovation</w:t>
      </w:r>
      <w:r w:rsidRPr="00F410D3">
        <w:rPr>
          <w:sz w:val="24"/>
        </w:rPr>
        <w:t>,</w:t>
      </w:r>
      <w:r w:rsidRPr="00F410D3">
        <w:rPr>
          <w:b/>
          <w:sz w:val="24"/>
        </w:rPr>
        <w:t xml:space="preserve"> </w:t>
      </w:r>
      <w:r w:rsidRPr="00F410D3">
        <w:rPr>
          <w:sz w:val="24"/>
        </w:rPr>
        <w:t xml:space="preserve">which focuses on training regarding issues such as gender equality, age-related accessibility, needs relating to diet and allergies, skills concerning forms of disability and </w:t>
      </w:r>
      <w:r w:rsidR="00B81BF5" w:rsidRPr="00F410D3">
        <w:rPr>
          <w:sz w:val="24"/>
        </w:rPr>
        <w:t xml:space="preserve">the </w:t>
      </w:r>
      <w:r w:rsidRPr="00F410D3">
        <w:rPr>
          <w:sz w:val="24"/>
        </w:rPr>
        <w:t xml:space="preserve">appropriate </w:t>
      </w:r>
      <w:r w:rsidR="00B81BF5" w:rsidRPr="00F410D3">
        <w:rPr>
          <w:sz w:val="24"/>
        </w:rPr>
        <w:t xml:space="preserve">relative </w:t>
      </w:r>
      <w:r w:rsidRPr="00F410D3">
        <w:rPr>
          <w:sz w:val="24"/>
        </w:rPr>
        <w:t xml:space="preserve">infrastructures and religious </w:t>
      </w:r>
      <w:r w:rsidR="00B81BF5" w:rsidRPr="00F410D3">
        <w:rPr>
          <w:sz w:val="24"/>
        </w:rPr>
        <w:t>differences in society.</w:t>
      </w:r>
      <w:r w:rsidRPr="00F410D3">
        <w:rPr>
          <w:sz w:val="24"/>
        </w:rPr>
        <w:t xml:space="preserve"> </w:t>
      </w:r>
      <w:r w:rsidR="00B81BF5" w:rsidRPr="00F410D3">
        <w:rPr>
          <w:sz w:val="24"/>
        </w:rPr>
        <w:t xml:space="preserve">These areas of concern </w:t>
      </w:r>
      <w:r w:rsidRPr="00F410D3">
        <w:rPr>
          <w:sz w:val="24"/>
        </w:rPr>
        <w:t xml:space="preserve">are </w:t>
      </w:r>
      <w:r w:rsidR="00B81BF5" w:rsidRPr="00F410D3">
        <w:rPr>
          <w:sz w:val="24"/>
        </w:rPr>
        <w:t xml:space="preserve">actually </w:t>
      </w:r>
      <w:r w:rsidRPr="00F410D3">
        <w:rPr>
          <w:sz w:val="24"/>
        </w:rPr>
        <w:t xml:space="preserve">seen as market opportunities and levers for territorial development. </w:t>
      </w:r>
    </w:p>
    <w:p w14:paraId="2474F5B4" w14:textId="77777777" w:rsidR="00DE1041" w:rsidRPr="00F410D3" w:rsidRDefault="00DE1041" w:rsidP="000E59A4">
      <w:pPr>
        <w:spacing w:after="0" w:line="360" w:lineRule="auto"/>
        <w:ind w:left="708"/>
        <w:jc w:val="both"/>
        <w:rPr>
          <w:rFonts w:cstheme="minorHAnsi"/>
          <w:sz w:val="24"/>
          <w:szCs w:val="24"/>
        </w:rPr>
      </w:pPr>
      <w:r w:rsidRPr="00F410D3">
        <w:rPr>
          <w:sz w:val="24"/>
        </w:rPr>
        <w:t>For the realisation of the training modules certain variables taken from the list of the skills Matrix list were used.</w:t>
      </w:r>
    </w:p>
    <w:p w14:paraId="3602B91B" w14:textId="77777777" w:rsidR="00EA1966" w:rsidRPr="00F410D3" w:rsidRDefault="00EA1966" w:rsidP="00CF3230">
      <w:pPr>
        <w:spacing w:after="0" w:line="360" w:lineRule="auto"/>
        <w:jc w:val="both"/>
        <w:rPr>
          <w:rFonts w:cstheme="minorHAnsi"/>
          <w:sz w:val="24"/>
          <w:szCs w:val="24"/>
        </w:rPr>
      </w:pPr>
    </w:p>
    <w:p w14:paraId="21841BEC" w14:textId="77777777" w:rsidR="00EA1966" w:rsidRPr="00F410D3" w:rsidRDefault="00EA1966" w:rsidP="006368C0">
      <w:pPr>
        <w:pStyle w:val="ListParagraph"/>
        <w:numPr>
          <w:ilvl w:val="0"/>
          <w:numId w:val="14"/>
        </w:numPr>
        <w:spacing w:after="0"/>
        <w:jc w:val="both"/>
        <w:rPr>
          <w:rFonts w:cstheme="minorHAnsi"/>
          <w:b/>
          <w:bCs/>
          <w:sz w:val="24"/>
          <w:szCs w:val="24"/>
        </w:rPr>
      </w:pPr>
      <w:r w:rsidRPr="00F410D3">
        <w:rPr>
          <w:b/>
          <w:sz w:val="24"/>
        </w:rPr>
        <w:t xml:space="preserve">Were </w:t>
      </w:r>
      <w:r w:rsidR="00B81BF5" w:rsidRPr="00F410D3">
        <w:rPr>
          <w:b/>
          <w:sz w:val="24"/>
        </w:rPr>
        <w:t xml:space="preserve">any </w:t>
      </w:r>
      <w:r w:rsidRPr="00F410D3">
        <w:rPr>
          <w:b/>
          <w:sz w:val="24"/>
        </w:rPr>
        <w:t>partner organisations involved and</w:t>
      </w:r>
      <w:r w:rsidR="00B81BF5" w:rsidRPr="00F410D3">
        <w:rPr>
          <w:b/>
          <w:sz w:val="24"/>
        </w:rPr>
        <w:t>, in the affirmative case, which particular organisations were invited to participate</w:t>
      </w:r>
      <w:r w:rsidRPr="00F410D3">
        <w:rPr>
          <w:b/>
          <w:sz w:val="24"/>
        </w:rPr>
        <w:t>?</w:t>
      </w:r>
    </w:p>
    <w:p w14:paraId="643001C7" w14:textId="3F83B7CC" w:rsidR="00EA1966" w:rsidRPr="00F410D3" w:rsidRDefault="00EA1966" w:rsidP="000E59A4">
      <w:pPr>
        <w:spacing w:after="0" w:line="360" w:lineRule="auto"/>
        <w:ind w:left="708"/>
        <w:jc w:val="both"/>
        <w:rPr>
          <w:rFonts w:cstheme="minorHAnsi"/>
          <w:sz w:val="24"/>
          <w:szCs w:val="24"/>
        </w:rPr>
      </w:pPr>
      <w:r w:rsidRPr="00F410D3">
        <w:rPr>
          <w:sz w:val="24"/>
        </w:rPr>
        <w:t xml:space="preserve">The development of the training plan proposal is </w:t>
      </w:r>
      <w:r w:rsidR="00804679" w:rsidRPr="003425C2">
        <w:rPr>
          <w:sz w:val="24"/>
        </w:rPr>
        <w:t xml:space="preserve">being </w:t>
      </w:r>
      <w:r w:rsidRPr="00F410D3">
        <w:rPr>
          <w:sz w:val="24"/>
        </w:rPr>
        <w:t xml:space="preserve">carried out by the University of Bari and the </w:t>
      </w:r>
      <w:proofErr w:type="spellStart"/>
      <w:r w:rsidRPr="00F410D3">
        <w:rPr>
          <w:sz w:val="24"/>
        </w:rPr>
        <w:t>Treccani</w:t>
      </w:r>
      <w:proofErr w:type="spellEnd"/>
      <w:r w:rsidRPr="00F410D3">
        <w:rPr>
          <w:sz w:val="24"/>
        </w:rPr>
        <w:t xml:space="preserve"> Accademia institute.</w:t>
      </w:r>
    </w:p>
    <w:p w14:paraId="20C10F5A" w14:textId="77777777" w:rsidR="00DE1041" w:rsidRPr="00F410D3" w:rsidRDefault="00DE1041" w:rsidP="00CF3230">
      <w:pPr>
        <w:spacing w:after="0" w:line="360" w:lineRule="auto"/>
        <w:jc w:val="both"/>
        <w:rPr>
          <w:rFonts w:cstheme="minorHAnsi"/>
          <w:b/>
          <w:bCs/>
          <w:sz w:val="24"/>
          <w:szCs w:val="24"/>
        </w:rPr>
      </w:pPr>
    </w:p>
    <w:p w14:paraId="2976C44B" w14:textId="77777777" w:rsidR="0068055F" w:rsidRPr="00F410D3" w:rsidRDefault="0068055F" w:rsidP="000577C0">
      <w:pPr>
        <w:pStyle w:val="ListParagraph"/>
        <w:numPr>
          <w:ilvl w:val="0"/>
          <w:numId w:val="14"/>
        </w:numPr>
        <w:spacing w:after="0" w:line="360" w:lineRule="auto"/>
        <w:jc w:val="both"/>
        <w:rPr>
          <w:rFonts w:cstheme="minorHAnsi"/>
          <w:b/>
          <w:bCs/>
          <w:sz w:val="24"/>
          <w:szCs w:val="24"/>
        </w:rPr>
      </w:pPr>
      <w:r w:rsidRPr="00F410D3">
        <w:rPr>
          <w:b/>
          <w:sz w:val="24"/>
        </w:rPr>
        <w:t>What benefits resulted from use of the toolkit?</w:t>
      </w:r>
    </w:p>
    <w:p w14:paraId="4C55277E" w14:textId="0E95EA06" w:rsidR="00AB2A7D" w:rsidRPr="00F410D3" w:rsidRDefault="0068055F" w:rsidP="000E59A4">
      <w:pPr>
        <w:spacing w:after="0" w:line="360" w:lineRule="auto"/>
        <w:ind w:left="708"/>
        <w:jc w:val="both"/>
        <w:rPr>
          <w:rFonts w:cstheme="minorHAnsi"/>
          <w:sz w:val="24"/>
          <w:szCs w:val="24"/>
        </w:rPr>
      </w:pPr>
      <w:r w:rsidRPr="00F410D3">
        <w:rPr>
          <w:sz w:val="24"/>
        </w:rPr>
        <w:t xml:space="preserve">One of the strengths and advantages of the Matrix is to provide an exhaustive, detailed and easily usable framework of skills </w:t>
      </w:r>
      <w:r w:rsidR="00B81BF5" w:rsidRPr="00F410D3">
        <w:rPr>
          <w:sz w:val="24"/>
        </w:rPr>
        <w:t xml:space="preserve">required for professional activities </w:t>
      </w:r>
      <w:r w:rsidRPr="00F410D3">
        <w:rPr>
          <w:sz w:val="24"/>
        </w:rPr>
        <w:t>in the tourism sector. The result of a joint effort, in addition to the Italian scenario</w:t>
      </w:r>
      <w:r w:rsidR="00804679">
        <w:rPr>
          <w:color w:val="FF0000"/>
          <w:sz w:val="24"/>
        </w:rPr>
        <w:t>,</w:t>
      </w:r>
      <w:r w:rsidRPr="00F410D3">
        <w:rPr>
          <w:sz w:val="24"/>
        </w:rPr>
        <w:t xml:space="preserve"> the matrix also refers to situation</w:t>
      </w:r>
      <w:r w:rsidR="007E6E15" w:rsidRPr="00F410D3">
        <w:rPr>
          <w:sz w:val="24"/>
        </w:rPr>
        <w:t>s</w:t>
      </w:r>
      <w:r w:rsidRPr="00F410D3">
        <w:rPr>
          <w:sz w:val="24"/>
        </w:rPr>
        <w:t xml:space="preserve"> present across Europe.</w:t>
      </w:r>
    </w:p>
    <w:p w14:paraId="79D8FA17" w14:textId="77777777" w:rsidR="00B977BF" w:rsidRPr="00F410D3" w:rsidRDefault="00B977BF" w:rsidP="000E59A4">
      <w:pPr>
        <w:spacing w:after="0" w:line="360" w:lineRule="auto"/>
        <w:ind w:left="708"/>
        <w:jc w:val="both"/>
        <w:rPr>
          <w:rFonts w:cstheme="minorHAnsi"/>
          <w:sz w:val="24"/>
          <w:szCs w:val="24"/>
        </w:rPr>
      </w:pPr>
      <w:r w:rsidRPr="00F410D3">
        <w:rPr>
          <w:sz w:val="24"/>
        </w:rPr>
        <w:t xml:space="preserve">The Matrix has been used (and </w:t>
      </w:r>
      <w:r w:rsidR="007E6E15" w:rsidRPr="00F410D3">
        <w:rPr>
          <w:sz w:val="24"/>
        </w:rPr>
        <w:t xml:space="preserve">its future use is </w:t>
      </w:r>
      <w:r w:rsidRPr="00F410D3">
        <w:rPr>
          <w:sz w:val="24"/>
        </w:rPr>
        <w:t xml:space="preserve">envisaged) for the instrumental needs of companies, but it will offer potentially useful results and spin-offs for both the industry itself and at the level of </w:t>
      </w:r>
      <w:r w:rsidR="007E6E15" w:rsidRPr="00F410D3">
        <w:rPr>
          <w:sz w:val="24"/>
        </w:rPr>
        <w:t xml:space="preserve">professional </w:t>
      </w:r>
      <w:r w:rsidRPr="00F410D3">
        <w:rPr>
          <w:sz w:val="24"/>
        </w:rPr>
        <w:t>training.</w:t>
      </w:r>
    </w:p>
    <w:p w14:paraId="13FF4516" w14:textId="77777777" w:rsidR="00B977BF" w:rsidRPr="00F410D3" w:rsidRDefault="00B977BF" w:rsidP="000E59A4">
      <w:pPr>
        <w:spacing w:after="0" w:line="360" w:lineRule="auto"/>
        <w:ind w:left="708"/>
        <w:jc w:val="both"/>
        <w:rPr>
          <w:rFonts w:cstheme="minorHAnsi"/>
          <w:sz w:val="24"/>
          <w:szCs w:val="24"/>
        </w:rPr>
      </w:pPr>
      <w:r w:rsidRPr="00F410D3">
        <w:rPr>
          <w:sz w:val="24"/>
        </w:rPr>
        <w:t>The main results of the survey will be shared with the members of the national skills group NSG Italia in order to identify critical issues and solutions and, possibly, to determine new areas of training in which it would be worth investing.</w:t>
      </w:r>
    </w:p>
    <w:p w14:paraId="430A12DE" w14:textId="77777777" w:rsidR="00357B3A" w:rsidRPr="00F410D3" w:rsidRDefault="00357B3A" w:rsidP="006D5E45">
      <w:pPr>
        <w:spacing w:after="0" w:line="360" w:lineRule="auto"/>
        <w:jc w:val="both"/>
        <w:rPr>
          <w:rFonts w:cstheme="minorHAnsi"/>
          <w:sz w:val="24"/>
          <w:szCs w:val="24"/>
        </w:rPr>
      </w:pPr>
    </w:p>
    <w:p w14:paraId="74829920" w14:textId="77777777" w:rsidR="00357B3A" w:rsidRPr="00F410D3" w:rsidRDefault="007E6E15" w:rsidP="006D5E45">
      <w:pPr>
        <w:pStyle w:val="ListParagraph"/>
        <w:numPr>
          <w:ilvl w:val="0"/>
          <w:numId w:val="14"/>
        </w:numPr>
        <w:spacing w:after="0" w:line="360" w:lineRule="auto"/>
        <w:jc w:val="both"/>
        <w:rPr>
          <w:rFonts w:cstheme="minorHAnsi"/>
          <w:b/>
          <w:bCs/>
          <w:sz w:val="24"/>
          <w:szCs w:val="24"/>
        </w:rPr>
      </w:pPr>
      <w:r w:rsidRPr="00F410D3">
        <w:rPr>
          <w:b/>
          <w:sz w:val="24"/>
        </w:rPr>
        <w:t xml:space="preserve">Did </w:t>
      </w:r>
      <w:r w:rsidR="00357B3A" w:rsidRPr="00F410D3">
        <w:rPr>
          <w:b/>
          <w:sz w:val="24"/>
        </w:rPr>
        <w:t xml:space="preserve">any challenges </w:t>
      </w:r>
      <w:r w:rsidRPr="00F410D3">
        <w:rPr>
          <w:b/>
          <w:sz w:val="24"/>
        </w:rPr>
        <w:t xml:space="preserve">arise </w:t>
      </w:r>
      <w:r w:rsidR="00357B3A" w:rsidRPr="00F410D3">
        <w:rPr>
          <w:b/>
          <w:sz w:val="24"/>
        </w:rPr>
        <w:t xml:space="preserve">or </w:t>
      </w:r>
      <w:r w:rsidRPr="00F410D3">
        <w:rPr>
          <w:b/>
          <w:sz w:val="24"/>
        </w:rPr>
        <w:t xml:space="preserve">were any </w:t>
      </w:r>
      <w:r w:rsidR="00357B3A" w:rsidRPr="00F410D3">
        <w:rPr>
          <w:b/>
          <w:sz w:val="24"/>
        </w:rPr>
        <w:t xml:space="preserve">lessons learnt </w:t>
      </w:r>
      <w:r w:rsidRPr="00F410D3">
        <w:rPr>
          <w:b/>
          <w:sz w:val="24"/>
        </w:rPr>
        <w:t xml:space="preserve">during use of </w:t>
      </w:r>
      <w:r w:rsidR="00357B3A" w:rsidRPr="00F410D3">
        <w:rPr>
          <w:b/>
          <w:sz w:val="24"/>
        </w:rPr>
        <w:t>the toolkit?</w:t>
      </w:r>
    </w:p>
    <w:p w14:paraId="51394F98" w14:textId="77777777" w:rsidR="00357B3A" w:rsidRPr="00F410D3" w:rsidRDefault="00357B3A" w:rsidP="000E59A4">
      <w:pPr>
        <w:spacing w:after="0" w:line="360" w:lineRule="auto"/>
        <w:ind w:left="708"/>
        <w:jc w:val="both"/>
        <w:rPr>
          <w:rFonts w:cstheme="minorHAnsi"/>
          <w:sz w:val="24"/>
          <w:szCs w:val="24"/>
        </w:rPr>
      </w:pPr>
      <w:r w:rsidRPr="00F410D3">
        <w:rPr>
          <w:sz w:val="24"/>
        </w:rPr>
        <w:t>With respect to implementation o</w:t>
      </w:r>
      <w:r w:rsidR="007E6E15" w:rsidRPr="00F410D3">
        <w:rPr>
          <w:sz w:val="24"/>
        </w:rPr>
        <w:t>f the aforementioned activities</w:t>
      </w:r>
      <w:r w:rsidRPr="00F410D3">
        <w:rPr>
          <w:sz w:val="24"/>
        </w:rPr>
        <w:t xml:space="preserve"> for w</w:t>
      </w:r>
      <w:r w:rsidR="007E6E15" w:rsidRPr="00F410D3">
        <w:rPr>
          <w:sz w:val="24"/>
        </w:rPr>
        <w:t>hich the skills Matrix was used</w:t>
      </w:r>
      <w:r w:rsidRPr="00F410D3">
        <w:rPr>
          <w:sz w:val="24"/>
        </w:rPr>
        <w:t xml:space="preserve"> no particular difficulties were encountered.</w:t>
      </w:r>
    </w:p>
    <w:p w14:paraId="1EAF5482" w14:textId="77777777" w:rsidR="00357B3A" w:rsidRPr="00F410D3" w:rsidRDefault="00357B3A" w:rsidP="006D5E45">
      <w:pPr>
        <w:spacing w:after="0" w:line="360" w:lineRule="auto"/>
        <w:jc w:val="both"/>
        <w:rPr>
          <w:rFonts w:cstheme="minorHAnsi"/>
          <w:sz w:val="24"/>
          <w:szCs w:val="24"/>
        </w:rPr>
      </w:pPr>
    </w:p>
    <w:p w14:paraId="4749D458" w14:textId="77777777" w:rsidR="00B977BF" w:rsidRPr="00F410D3" w:rsidRDefault="007E6E15" w:rsidP="006D5E45">
      <w:pPr>
        <w:pStyle w:val="ListParagraph"/>
        <w:numPr>
          <w:ilvl w:val="0"/>
          <w:numId w:val="14"/>
        </w:numPr>
        <w:spacing w:after="0" w:line="360" w:lineRule="auto"/>
        <w:jc w:val="both"/>
        <w:rPr>
          <w:rFonts w:cstheme="minorHAnsi"/>
          <w:b/>
          <w:bCs/>
          <w:sz w:val="24"/>
          <w:szCs w:val="24"/>
        </w:rPr>
      </w:pPr>
      <w:r w:rsidRPr="00F410D3">
        <w:rPr>
          <w:b/>
          <w:sz w:val="24"/>
        </w:rPr>
        <w:t xml:space="preserve">Would you like to add </w:t>
      </w:r>
      <w:r w:rsidR="00B977BF" w:rsidRPr="00F410D3">
        <w:rPr>
          <w:b/>
          <w:sz w:val="24"/>
        </w:rPr>
        <w:t>any further reflections and/or recommendations?</w:t>
      </w:r>
    </w:p>
    <w:p w14:paraId="76641AFE" w14:textId="77777777" w:rsidR="00B977BF" w:rsidRPr="00F410D3" w:rsidRDefault="00357B3A" w:rsidP="000E59A4">
      <w:pPr>
        <w:spacing w:after="0" w:line="360" w:lineRule="auto"/>
        <w:ind w:left="708"/>
        <w:jc w:val="both"/>
        <w:rPr>
          <w:rFonts w:cstheme="minorHAnsi"/>
          <w:sz w:val="24"/>
          <w:szCs w:val="24"/>
        </w:rPr>
      </w:pPr>
      <w:r w:rsidRPr="00F410D3">
        <w:rPr>
          <w:sz w:val="24"/>
        </w:rPr>
        <w:t xml:space="preserve">The skills Matrix has been a useful and effective tool, both for studies of the tourism sector and for the organisation of training schemes. </w:t>
      </w:r>
    </w:p>
    <w:p w14:paraId="796C791B" w14:textId="283FB3C9" w:rsidR="007E6E15" w:rsidRPr="00F410D3" w:rsidRDefault="00357B3A" w:rsidP="000E59A4">
      <w:pPr>
        <w:spacing w:after="0" w:line="360" w:lineRule="auto"/>
        <w:ind w:left="708"/>
        <w:jc w:val="both"/>
        <w:rPr>
          <w:sz w:val="24"/>
        </w:rPr>
      </w:pPr>
      <w:r w:rsidRPr="00F410D3">
        <w:rPr>
          <w:sz w:val="24"/>
        </w:rPr>
        <w:t xml:space="preserve">It is necessary to constantly focus on dissemination of the Matrix so that it </w:t>
      </w:r>
      <w:r w:rsidR="007E6E15" w:rsidRPr="00F410D3">
        <w:rPr>
          <w:sz w:val="24"/>
        </w:rPr>
        <w:t>becomes well</w:t>
      </w:r>
      <w:r w:rsidR="00804679">
        <w:rPr>
          <w:color w:val="FF0000"/>
          <w:sz w:val="24"/>
        </w:rPr>
        <w:t>-</w:t>
      </w:r>
      <w:r w:rsidR="007E6E15" w:rsidRPr="00F410D3">
        <w:rPr>
          <w:sz w:val="24"/>
        </w:rPr>
        <w:t xml:space="preserve"> known and to promote its use</w:t>
      </w:r>
      <w:r w:rsidRPr="00F410D3">
        <w:rPr>
          <w:sz w:val="24"/>
        </w:rPr>
        <w:t xml:space="preserve"> by tourism operators, local stakeholders and training institutes, given its great value and effectiveness.</w:t>
      </w:r>
    </w:p>
    <w:sectPr w:rsidR="007E6E15" w:rsidRPr="00F410D3" w:rsidSect="0058080D">
      <w:headerReference w:type="default" r:id="rId11"/>
      <w:pgSz w:w="11906" w:h="16838"/>
      <w:pgMar w:top="170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C5D3" w14:textId="77777777" w:rsidR="00946C69" w:rsidRDefault="00946C69" w:rsidP="003D0CC8">
      <w:pPr>
        <w:spacing w:after="0" w:line="240" w:lineRule="auto"/>
      </w:pPr>
      <w:r>
        <w:separator/>
      </w:r>
    </w:p>
  </w:endnote>
  <w:endnote w:type="continuationSeparator" w:id="0">
    <w:p w14:paraId="30D9A3AF" w14:textId="77777777" w:rsidR="00946C69" w:rsidRDefault="00946C69" w:rsidP="003D0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C1BF" w14:textId="77777777" w:rsidR="00946C69" w:rsidRDefault="00946C69" w:rsidP="003D0CC8">
      <w:pPr>
        <w:spacing w:after="0" w:line="240" w:lineRule="auto"/>
      </w:pPr>
      <w:r>
        <w:separator/>
      </w:r>
    </w:p>
  </w:footnote>
  <w:footnote w:type="continuationSeparator" w:id="0">
    <w:p w14:paraId="35B7F980" w14:textId="77777777" w:rsidR="00946C69" w:rsidRDefault="00946C69" w:rsidP="003D0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66F8" w14:textId="4978AB04" w:rsidR="003D0CC8" w:rsidRDefault="004A6243">
    <w:pPr>
      <w:pStyle w:val="Header"/>
    </w:pPr>
    <w:r>
      <w:rPr>
        <w:noProof/>
        <w:lang w:eastAsia="en-GB"/>
      </w:rPr>
      <w:drawing>
        <wp:anchor distT="0" distB="0" distL="114300" distR="114300" simplePos="0" relativeHeight="251659264" behindDoc="0" locked="0" layoutInCell="1" allowOverlap="1" wp14:anchorId="35458B06" wp14:editId="6EB879E9">
          <wp:simplePos x="0" y="0"/>
          <wp:positionH relativeFrom="column">
            <wp:posOffset>4961255</wp:posOffset>
          </wp:positionH>
          <wp:positionV relativeFrom="paragraph">
            <wp:posOffset>-154940</wp:posOffset>
          </wp:positionV>
          <wp:extent cx="1499870" cy="714375"/>
          <wp:effectExtent l="0" t="0" r="5080" b="9525"/>
          <wp:wrapThrough wrapText="bothSides">
            <wp:wrapPolygon edited="0">
              <wp:start x="0" y="0"/>
              <wp:lineTo x="0" y="21312"/>
              <wp:lineTo x="21399" y="21312"/>
              <wp:lineTo x="2139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714375"/>
                  </a:xfrm>
                  <a:prstGeom prst="rect">
                    <a:avLst/>
                  </a:prstGeom>
                  <a:noFill/>
                </pic:spPr>
              </pic:pic>
            </a:graphicData>
          </a:graphic>
          <wp14:sizeRelH relativeFrom="margin">
            <wp14:pctWidth>0</wp14:pctWidth>
          </wp14:sizeRelH>
          <wp14:sizeRelV relativeFrom="margin">
            <wp14:pctHeight>0</wp14:pctHeight>
          </wp14:sizeRelV>
        </wp:anchor>
      </w:drawing>
    </w:r>
    <w:r w:rsidR="003D0CC8">
      <w:rPr>
        <w:noProof/>
        <w:sz w:val="12"/>
        <w:lang w:eastAsia="en-GB"/>
      </w:rPr>
      <w:drawing>
        <wp:anchor distT="0" distB="0" distL="114300" distR="114300" simplePos="0" relativeHeight="251658240" behindDoc="1" locked="0" layoutInCell="1" allowOverlap="1" wp14:anchorId="142D9659" wp14:editId="33ED8A5B">
          <wp:simplePos x="0" y="0"/>
          <wp:positionH relativeFrom="column">
            <wp:posOffset>-257594</wp:posOffset>
          </wp:positionH>
          <wp:positionV relativeFrom="paragraph">
            <wp:posOffset>-62052</wp:posOffset>
          </wp:positionV>
          <wp:extent cx="1671074" cy="516835"/>
          <wp:effectExtent l="0" t="0" r="5715" b="0"/>
          <wp:wrapTight wrapText="bothSides">
            <wp:wrapPolygon edited="0">
              <wp:start x="0" y="0"/>
              <wp:lineTo x="0" y="20723"/>
              <wp:lineTo x="21428" y="20723"/>
              <wp:lineTo x="21428" y="0"/>
              <wp:lineTo x="0" y="0"/>
            </wp:wrapPolygon>
          </wp:wrapTight>
          <wp:docPr id="2" name="Immagine 2" descr="isnart-marchio-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nart-marchio-colo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1074" cy="5168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594"/>
    <w:multiLevelType w:val="hybridMultilevel"/>
    <w:tmpl w:val="371ED48C"/>
    <w:lvl w:ilvl="0" w:tplc="99AE1914">
      <w:start w:val="1"/>
      <w:numFmt w:val="bullet"/>
      <w:lvlText w:val="•"/>
      <w:lvlJc w:val="left"/>
      <w:pPr>
        <w:tabs>
          <w:tab w:val="num" w:pos="720"/>
        </w:tabs>
        <w:ind w:left="720" w:hanging="360"/>
      </w:pPr>
      <w:rPr>
        <w:rFonts w:ascii="Arial" w:hAnsi="Arial" w:hint="default"/>
      </w:rPr>
    </w:lvl>
    <w:lvl w:ilvl="1" w:tplc="716E1900" w:tentative="1">
      <w:start w:val="1"/>
      <w:numFmt w:val="bullet"/>
      <w:lvlText w:val="•"/>
      <w:lvlJc w:val="left"/>
      <w:pPr>
        <w:tabs>
          <w:tab w:val="num" w:pos="1440"/>
        </w:tabs>
        <w:ind w:left="1440" w:hanging="360"/>
      </w:pPr>
      <w:rPr>
        <w:rFonts w:ascii="Arial" w:hAnsi="Arial" w:hint="default"/>
      </w:rPr>
    </w:lvl>
    <w:lvl w:ilvl="2" w:tplc="53C64CE6" w:tentative="1">
      <w:start w:val="1"/>
      <w:numFmt w:val="bullet"/>
      <w:lvlText w:val="•"/>
      <w:lvlJc w:val="left"/>
      <w:pPr>
        <w:tabs>
          <w:tab w:val="num" w:pos="2160"/>
        </w:tabs>
        <w:ind w:left="2160" w:hanging="360"/>
      </w:pPr>
      <w:rPr>
        <w:rFonts w:ascii="Arial" w:hAnsi="Arial" w:hint="default"/>
      </w:rPr>
    </w:lvl>
    <w:lvl w:ilvl="3" w:tplc="6E94A1AA" w:tentative="1">
      <w:start w:val="1"/>
      <w:numFmt w:val="bullet"/>
      <w:lvlText w:val="•"/>
      <w:lvlJc w:val="left"/>
      <w:pPr>
        <w:tabs>
          <w:tab w:val="num" w:pos="2880"/>
        </w:tabs>
        <w:ind w:left="2880" w:hanging="360"/>
      </w:pPr>
      <w:rPr>
        <w:rFonts w:ascii="Arial" w:hAnsi="Arial" w:hint="default"/>
      </w:rPr>
    </w:lvl>
    <w:lvl w:ilvl="4" w:tplc="75441E6E" w:tentative="1">
      <w:start w:val="1"/>
      <w:numFmt w:val="bullet"/>
      <w:lvlText w:val="•"/>
      <w:lvlJc w:val="left"/>
      <w:pPr>
        <w:tabs>
          <w:tab w:val="num" w:pos="3600"/>
        </w:tabs>
        <w:ind w:left="3600" w:hanging="360"/>
      </w:pPr>
      <w:rPr>
        <w:rFonts w:ascii="Arial" w:hAnsi="Arial" w:hint="default"/>
      </w:rPr>
    </w:lvl>
    <w:lvl w:ilvl="5" w:tplc="C6D08B42" w:tentative="1">
      <w:start w:val="1"/>
      <w:numFmt w:val="bullet"/>
      <w:lvlText w:val="•"/>
      <w:lvlJc w:val="left"/>
      <w:pPr>
        <w:tabs>
          <w:tab w:val="num" w:pos="4320"/>
        </w:tabs>
        <w:ind w:left="4320" w:hanging="360"/>
      </w:pPr>
      <w:rPr>
        <w:rFonts w:ascii="Arial" w:hAnsi="Arial" w:hint="default"/>
      </w:rPr>
    </w:lvl>
    <w:lvl w:ilvl="6" w:tplc="05BA0578" w:tentative="1">
      <w:start w:val="1"/>
      <w:numFmt w:val="bullet"/>
      <w:lvlText w:val="•"/>
      <w:lvlJc w:val="left"/>
      <w:pPr>
        <w:tabs>
          <w:tab w:val="num" w:pos="5040"/>
        </w:tabs>
        <w:ind w:left="5040" w:hanging="360"/>
      </w:pPr>
      <w:rPr>
        <w:rFonts w:ascii="Arial" w:hAnsi="Arial" w:hint="default"/>
      </w:rPr>
    </w:lvl>
    <w:lvl w:ilvl="7" w:tplc="3C7A628C" w:tentative="1">
      <w:start w:val="1"/>
      <w:numFmt w:val="bullet"/>
      <w:lvlText w:val="•"/>
      <w:lvlJc w:val="left"/>
      <w:pPr>
        <w:tabs>
          <w:tab w:val="num" w:pos="5760"/>
        </w:tabs>
        <w:ind w:left="5760" w:hanging="360"/>
      </w:pPr>
      <w:rPr>
        <w:rFonts w:ascii="Arial" w:hAnsi="Arial" w:hint="default"/>
      </w:rPr>
    </w:lvl>
    <w:lvl w:ilvl="8" w:tplc="008EAC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255176"/>
    <w:multiLevelType w:val="hybridMultilevel"/>
    <w:tmpl w:val="F0520C82"/>
    <w:lvl w:ilvl="0" w:tplc="D994C18E">
      <w:start w:val="1"/>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411816"/>
    <w:multiLevelType w:val="hybridMultilevel"/>
    <w:tmpl w:val="C8CEFB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70295C"/>
    <w:multiLevelType w:val="hybridMultilevel"/>
    <w:tmpl w:val="516874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B14741"/>
    <w:multiLevelType w:val="hybridMultilevel"/>
    <w:tmpl w:val="7FA8E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1C0016"/>
    <w:multiLevelType w:val="multilevel"/>
    <w:tmpl w:val="0BDC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C7D62"/>
    <w:multiLevelType w:val="hybridMultilevel"/>
    <w:tmpl w:val="ACF251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78026F"/>
    <w:multiLevelType w:val="hybridMultilevel"/>
    <w:tmpl w:val="23C4A07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FDD63D3"/>
    <w:multiLevelType w:val="hybridMultilevel"/>
    <w:tmpl w:val="75D4A782"/>
    <w:lvl w:ilvl="0" w:tplc="21623416">
      <w:start w:val="2"/>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30E915E4"/>
    <w:multiLevelType w:val="hybridMultilevel"/>
    <w:tmpl w:val="D05004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5D5F8B"/>
    <w:multiLevelType w:val="hybridMultilevel"/>
    <w:tmpl w:val="3FC276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A1564BB"/>
    <w:multiLevelType w:val="hybridMultilevel"/>
    <w:tmpl w:val="46CA15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2B18EE"/>
    <w:multiLevelType w:val="hybridMultilevel"/>
    <w:tmpl w:val="4C7EF32C"/>
    <w:lvl w:ilvl="0" w:tplc="99AE191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CB42AB"/>
    <w:multiLevelType w:val="hybridMultilevel"/>
    <w:tmpl w:val="D05004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5F21A0"/>
    <w:multiLevelType w:val="hybridMultilevel"/>
    <w:tmpl w:val="38CEABE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192F12"/>
    <w:multiLevelType w:val="hybridMultilevel"/>
    <w:tmpl w:val="D05004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56376D"/>
    <w:multiLevelType w:val="hybridMultilevel"/>
    <w:tmpl w:val="7ABCFC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EF25DCB"/>
    <w:multiLevelType w:val="hybridMultilevel"/>
    <w:tmpl w:val="D05004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FD344B"/>
    <w:multiLevelType w:val="multilevel"/>
    <w:tmpl w:val="C1B6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3F38E3"/>
    <w:multiLevelType w:val="hybridMultilevel"/>
    <w:tmpl w:val="5B4E1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E6096E"/>
    <w:multiLevelType w:val="hybridMultilevel"/>
    <w:tmpl w:val="FC563190"/>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A9365C8"/>
    <w:multiLevelType w:val="hybridMultilevel"/>
    <w:tmpl w:val="D05004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821208"/>
    <w:multiLevelType w:val="hybridMultilevel"/>
    <w:tmpl w:val="D0500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137466"/>
    <w:multiLevelType w:val="hybridMultilevel"/>
    <w:tmpl w:val="8B8ACB82"/>
    <w:lvl w:ilvl="0" w:tplc="B99E5A10">
      <w:start w:val="1"/>
      <w:numFmt w:val="bullet"/>
      <w:lvlText w:val="●"/>
      <w:lvlJc w:val="left"/>
      <w:pPr>
        <w:tabs>
          <w:tab w:val="num" w:pos="720"/>
        </w:tabs>
        <w:ind w:left="720" w:hanging="360"/>
      </w:pPr>
      <w:rPr>
        <w:rFonts w:ascii="Times New Roman" w:hAnsi="Times New Roman" w:hint="default"/>
      </w:rPr>
    </w:lvl>
    <w:lvl w:ilvl="1" w:tplc="96DCF288" w:tentative="1">
      <w:start w:val="1"/>
      <w:numFmt w:val="bullet"/>
      <w:lvlText w:val="●"/>
      <w:lvlJc w:val="left"/>
      <w:pPr>
        <w:tabs>
          <w:tab w:val="num" w:pos="1440"/>
        </w:tabs>
        <w:ind w:left="1440" w:hanging="360"/>
      </w:pPr>
      <w:rPr>
        <w:rFonts w:ascii="Times New Roman" w:hAnsi="Times New Roman" w:hint="default"/>
      </w:rPr>
    </w:lvl>
    <w:lvl w:ilvl="2" w:tplc="F724AB3E" w:tentative="1">
      <w:start w:val="1"/>
      <w:numFmt w:val="bullet"/>
      <w:lvlText w:val="●"/>
      <w:lvlJc w:val="left"/>
      <w:pPr>
        <w:tabs>
          <w:tab w:val="num" w:pos="2160"/>
        </w:tabs>
        <w:ind w:left="2160" w:hanging="360"/>
      </w:pPr>
      <w:rPr>
        <w:rFonts w:ascii="Times New Roman" w:hAnsi="Times New Roman" w:hint="default"/>
      </w:rPr>
    </w:lvl>
    <w:lvl w:ilvl="3" w:tplc="0080A1BA" w:tentative="1">
      <w:start w:val="1"/>
      <w:numFmt w:val="bullet"/>
      <w:lvlText w:val="●"/>
      <w:lvlJc w:val="left"/>
      <w:pPr>
        <w:tabs>
          <w:tab w:val="num" w:pos="2880"/>
        </w:tabs>
        <w:ind w:left="2880" w:hanging="360"/>
      </w:pPr>
      <w:rPr>
        <w:rFonts w:ascii="Times New Roman" w:hAnsi="Times New Roman" w:hint="default"/>
      </w:rPr>
    </w:lvl>
    <w:lvl w:ilvl="4" w:tplc="FDC03C70" w:tentative="1">
      <w:start w:val="1"/>
      <w:numFmt w:val="bullet"/>
      <w:lvlText w:val="●"/>
      <w:lvlJc w:val="left"/>
      <w:pPr>
        <w:tabs>
          <w:tab w:val="num" w:pos="3600"/>
        </w:tabs>
        <w:ind w:left="3600" w:hanging="360"/>
      </w:pPr>
      <w:rPr>
        <w:rFonts w:ascii="Times New Roman" w:hAnsi="Times New Roman" w:hint="default"/>
      </w:rPr>
    </w:lvl>
    <w:lvl w:ilvl="5" w:tplc="EDD6D8F8" w:tentative="1">
      <w:start w:val="1"/>
      <w:numFmt w:val="bullet"/>
      <w:lvlText w:val="●"/>
      <w:lvlJc w:val="left"/>
      <w:pPr>
        <w:tabs>
          <w:tab w:val="num" w:pos="4320"/>
        </w:tabs>
        <w:ind w:left="4320" w:hanging="360"/>
      </w:pPr>
      <w:rPr>
        <w:rFonts w:ascii="Times New Roman" w:hAnsi="Times New Roman" w:hint="default"/>
      </w:rPr>
    </w:lvl>
    <w:lvl w:ilvl="6" w:tplc="2C3E9EAA" w:tentative="1">
      <w:start w:val="1"/>
      <w:numFmt w:val="bullet"/>
      <w:lvlText w:val="●"/>
      <w:lvlJc w:val="left"/>
      <w:pPr>
        <w:tabs>
          <w:tab w:val="num" w:pos="5040"/>
        </w:tabs>
        <w:ind w:left="5040" w:hanging="360"/>
      </w:pPr>
      <w:rPr>
        <w:rFonts w:ascii="Times New Roman" w:hAnsi="Times New Roman" w:hint="default"/>
      </w:rPr>
    </w:lvl>
    <w:lvl w:ilvl="7" w:tplc="697635BE" w:tentative="1">
      <w:start w:val="1"/>
      <w:numFmt w:val="bullet"/>
      <w:lvlText w:val="●"/>
      <w:lvlJc w:val="left"/>
      <w:pPr>
        <w:tabs>
          <w:tab w:val="num" w:pos="5760"/>
        </w:tabs>
        <w:ind w:left="5760" w:hanging="360"/>
      </w:pPr>
      <w:rPr>
        <w:rFonts w:ascii="Times New Roman" w:hAnsi="Times New Roman" w:hint="default"/>
      </w:rPr>
    </w:lvl>
    <w:lvl w:ilvl="8" w:tplc="0D109E9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E252EE4"/>
    <w:multiLevelType w:val="hybridMultilevel"/>
    <w:tmpl w:val="4302F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1"/>
  </w:num>
  <w:num w:numId="4">
    <w:abstractNumId w:val="0"/>
  </w:num>
  <w:num w:numId="5">
    <w:abstractNumId w:val="12"/>
  </w:num>
  <w:num w:numId="6">
    <w:abstractNumId w:val="23"/>
  </w:num>
  <w:num w:numId="7">
    <w:abstractNumId w:val="18"/>
  </w:num>
  <w:num w:numId="8">
    <w:abstractNumId w:val="24"/>
  </w:num>
  <w:num w:numId="9">
    <w:abstractNumId w:val="20"/>
  </w:num>
  <w:num w:numId="10">
    <w:abstractNumId w:val="14"/>
  </w:num>
  <w:num w:numId="11">
    <w:abstractNumId w:val="1"/>
  </w:num>
  <w:num w:numId="12">
    <w:abstractNumId w:val="19"/>
  </w:num>
  <w:num w:numId="13">
    <w:abstractNumId w:val="7"/>
  </w:num>
  <w:num w:numId="14">
    <w:abstractNumId w:val="22"/>
  </w:num>
  <w:num w:numId="15">
    <w:abstractNumId w:val="13"/>
  </w:num>
  <w:num w:numId="16">
    <w:abstractNumId w:val="21"/>
  </w:num>
  <w:num w:numId="17">
    <w:abstractNumId w:val="1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2"/>
  </w:num>
  <w:num w:numId="22">
    <w:abstractNumId w:val="10"/>
  </w:num>
  <w:num w:numId="23">
    <w:abstractNumId w:val="6"/>
  </w:num>
  <w:num w:numId="24">
    <w:abstractNumId w:val="3"/>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5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D"/>
    <w:rsid w:val="00024C41"/>
    <w:rsid w:val="00030FE3"/>
    <w:rsid w:val="00032218"/>
    <w:rsid w:val="00061AA7"/>
    <w:rsid w:val="00087EF4"/>
    <w:rsid w:val="00091564"/>
    <w:rsid w:val="000A4E72"/>
    <w:rsid w:val="000D47E1"/>
    <w:rsid w:val="000D4B01"/>
    <w:rsid w:val="000E59A4"/>
    <w:rsid w:val="00112B0A"/>
    <w:rsid w:val="00126E69"/>
    <w:rsid w:val="001436CB"/>
    <w:rsid w:val="00164F49"/>
    <w:rsid w:val="001B6740"/>
    <w:rsid w:val="001D0433"/>
    <w:rsid w:val="001D0E9B"/>
    <w:rsid w:val="00203CAB"/>
    <w:rsid w:val="0020509D"/>
    <w:rsid w:val="00242367"/>
    <w:rsid w:val="002501E3"/>
    <w:rsid w:val="002913C4"/>
    <w:rsid w:val="002913EE"/>
    <w:rsid w:val="002A7D85"/>
    <w:rsid w:val="002B0F29"/>
    <w:rsid w:val="002E14BF"/>
    <w:rsid w:val="00317200"/>
    <w:rsid w:val="003425C2"/>
    <w:rsid w:val="00347F81"/>
    <w:rsid w:val="00357B3A"/>
    <w:rsid w:val="003625F6"/>
    <w:rsid w:val="00375065"/>
    <w:rsid w:val="003761B0"/>
    <w:rsid w:val="00390B70"/>
    <w:rsid w:val="003A2681"/>
    <w:rsid w:val="003C4984"/>
    <w:rsid w:val="003D0CC8"/>
    <w:rsid w:val="003E4B8B"/>
    <w:rsid w:val="0041215D"/>
    <w:rsid w:val="0042712E"/>
    <w:rsid w:val="00430854"/>
    <w:rsid w:val="00491CB2"/>
    <w:rsid w:val="00497B8F"/>
    <w:rsid w:val="004A6243"/>
    <w:rsid w:val="004B0A76"/>
    <w:rsid w:val="004B55F7"/>
    <w:rsid w:val="004C15C7"/>
    <w:rsid w:val="004C4993"/>
    <w:rsid w:val="004D47D6"/>
    <w:rsid w:val="00521366"/>
    <w:rsid w:val="005451EC"/>
    <w:rsid w:val="0058080D"/>
    <w:rsid w:val="00594A1C"/>
    <w:rsid w:val="00597ECB"/>
    <w:rsid w:val="005C2B07"/>
    <w:rsid w:val="005D7AEF"/>
    <w:rsid w:val="005E731C"/>
    <w:rsid w:val="005F217A"/>
    <w:rsid w:val="005F698C"/>
    <w:rsid w:val="00611ADF"/>
    <w:rsid w:val="0061482D"/>
    <w:rsid w:val="006368C0"/>
    <w:rsid w:val="00663A15"/>
    <w:rsid w:val="00675BB0"/>
    <w:rsid w:val="0068055F"/>
    <w:rsid w:val="00693467"/>
    <w:rsid w:val="00697166"/>
    <w:rsid w:val="006C6D5E"/>
    <w:rsid w:val="006D5E45"/>
    <w:rsid w:val="006F028F"/>
    <w:rsid w:val="00715BC8"/>
    <w:rsid w:val="00716DBB"/>
    <w:rsid w:val="0075611C"/>
    <w:rsid w:val="0075648A"/>
    <w:rsid w:val="00770E7D"/>
    <w:rsid w:val="00792B3D"/>
    <w:rsid w:val="007D1DAD"/>
    <w:rsid w:val="007E6E15"/>
    <w:rsid w:val="007F6750"/>
    <w:rsid w:val="00800A0D"/>
    <w:rsid w:val="00804679"/>
    <w:rsid w:val="0080708E"/>
    <w:rsid w:val="00841042"/>
    <w:rsid w:val="00872CA3"/>
    <w:rsid w:val="0088627D"/>
    <w:rsid w:val="008B63C3"/>
    <w:rsid w:val="008F7365"/>
    <w:rsid w:val="00903742"/>
    <w:rsid w:val="009057D2"/>
    <w:rsid w:val="009468B1"/>
    <w:rsid w:val="00946C69"/>
    <w:rsid w:val="00947EB6"/>
    <w:rsid w:val="00981D9B"/>
    <w:rsid w:val="00982426"/>
    <w:rsid w:val="0098543C"/>
    <w:rsid w:val="0099243D"/>
    <w:rsid w:val="00994E10"/>
    <w:rsid w:val="009B04A1"/>
    <w:rsid w:val="009B299A"/>
    <w:rsid w:val="009E2D41"/>
    <w:rsid w:val="00A04F52"/>
    <w:rsid w:val="00A308B9"/>
    <w:rsid w:val="00A92D87"/>
    <w:rsid w:val="00AB2A7D"/>
    <w:rsid w:val="00AD347F"/>
    <w:rsid w:val="00AF2C7D"/>
    <w:rsid w:val="00B40D50"/>
    <w:rsid w:val="00B60182"/>
    <w:rsid w:val="00B618D9"/>
    <w:rsid w:val="00B65F61"/>
    <w:rsid w:val="00B81BF5"/>
    <w:rsid w:val="00B977BF"/>
    <w:rsid w:val="00B97DAD"/>
    <w:rsid w:val="00BC7FF7"/>
    <w:rsid w:val="00BD25A9"/>
    <w:rsid w:val="00C17618"/>
    <w:rsid w:val="00C406BC"/>
    <w:rsid w:val="00C41B04"/>
    <w:rsid w:val="00C51384"/>
    <w:rsid w:val="00C61C63"/>
    <w:rsid w:val="00C6708B"/>
    <w:rsid w:val="00C67846"/>
    <w:rsid w:val="00C770D0"/>
    <w:rsid w:val="00CB1AC9"/>
    <w:rsid w:val="00CB7FF1"/>
    <w:rsid w:val="00CE698D"/>
    <w:rsid w:val="00CF3230"/>
    <w:rsid w:val="00D2576E"/>
    <w:rsid w:val="00D333DA"/>
    <w:rsid w:val="00D537DD"/>
    <w:rsid w:val="00DB33CD"/>
    <w:rsid w:val="00DD710F"/>
    <w:rsid w:val="00DE1041"/>
    <w:rsid w:val="00DE18D2"/>
    <w:rsid w:val="00E00738"/>
    <w:rsid w:val="00E07C7B"/>
    <w:rsid w:val="00E35561"/>
    <w:rsid w:val="00E5633D"/>
    <w:rsid w:val="00E67E67"/>
    <w:rsid w:val="00E706C1"/>
    <w:rsid w:val="00E81F78"/>
    <w:rsid w:val="00E85A09"/>
    <w:rsid w:val="00EA1966"/>
    <w:rsid w:val="00EB0BFE"/>
    <w:rsid w:val="00EB281C"/>
    <w:rsid w:val="00EC72FF"/>
    <w:rsid w:val="00EE4437"/>
    <w:rsid w:val="00F10FDA"/>
    <w:rsid w:val="00F15081"/>
    <w:rsid w:val="00F2130C"/>
    <w:rsid w:val="00F410D3"/>
    <w:rsid w:val="00F43EB5"/>
    <w:rsid w:val="00F442E1"/>
    <w:rsid w:val="00F75813"/>
    <w:rsid w:val="00F96263"/>
    <w:rsid w:val="00FC3CCB"/>
    <w:rsid w:val="00FE494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311AE"/>
  <w15:docId w15:val="{A196A84A-6F60-4C1C-87CF-33B12F9F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AC9"/>
  </w:style>
  <w:style w:type="paragraph" w:styleId="Heading1">
    <w:name w:val="heading 1"/>
    <w:basedOn w:val="Normal"/>
    <w:link w:val="Heading1Char"/>
    <w:uiPriority w:val="9"/>
    <w:qFormat/>
    <w:rsid w:val="00B97D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Heading5">
    <w:name w:val="heading 5"/>
    <w:basedOn w:val="Normal"/>
    <w:next w:val="Normal"/>
    <w:link w:val="Heading5Char"/>
    <w:uiPriority w:val="9"/>
    <w:unhideWhenUsed/>
    <w:qFormat/>
    <w:rsid w:val="00B97DA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DAD"/>
    <w:rPr>
      <w:rFonts w:ascii="Times New Roman" w:eastAsia="Times New Roman" w:hAnsi="Times New Roman" w:cs="Times New Roman"/>
      <w:b/>
      <w:bCs/>
      <w:kern w:val="36"/>
      <w:sz w:val="48"/>
      <w:szCs w:val="48"/>
      <w:lang w:eastAsia="it-IT"/>
    </w:rPr>
  </w:style>
  <w:style w:type="paragraph" w:styleId="NormalWeb">
    <w:name w:val="Normal (Web)"/>
    <w:basedOn w:val="Normal"/>
    <w:uiPriority w:val="99"/>
    <w:unhideWhenUsed/>
    <w:rsid w:val="00B97DA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B97DAD"/>
    <w:rPr>
      <w:b/>
      <w:bCs/>
    </w:rPr>
  </w:style>
  <w:style w:type="character" w:customStyle="1" w:styleId="Heading5Char">
    <w:name w:val="Heading 5 Char"/>
    <w:basedOn w:val="DefaultParagraphFont"/>
    <w:link w:val="Heading5"/>
    <w:uiPriority w:val="9"/>
    <w:rsid w:val="00B97DAD"/>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C6708B"/>
    <w:pPr>
      <w:ind w:left="720"/>
      <w:contextualSpacing/>
    </w:pPr>
  </w:style>
  <w:style w:type="paragraph" w:customStyle="1" w:styleId="expand">
    <w:name w:val="expand"/>
    <w:basedOn w:val="Normal"/>
    <w:rsid w:val="00CE698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semiHidden/>
    <w:unhideWhenUsed/>
    <w:rsid w:val="00CE698D"/>
    <w:rPr>
      <w:color w:val="0000FF"/>
      <w:u w:val="single"/>
    </w:rPr>
  </w:style>
  <w:style w:type="paragraph" w:styleId="Header">
    <w:name w:val="header"/>
    <w:basedOn w:val="Normal"/>
    <w:link w:val="HeaderChar"/>
    <w:uiPriority w:val="99"/>
    <w:unhideWhenUsed/>
    <w:rsid w:val="003D0CC8"/>
    <w:pPr>
      <w:tabs>
        <w:tab w:val="center" w:pos="4819"/>
        <w:tab w:val="right" w:pos="9638"/>
      </w:tabs>
      <w:spacing w:after="0" w:line="240" w:lineRule="auto"/>
    </w:pPr>
  </w:style>
  <w:style w:type="character" w:customStyle="1" w:styleId="HeaderChar">
    <w:name w:val="Header Char"/>
    <w:basedOn w:val="DefaultParagraphFont"/>
    <w:link w:val="Header"/>
    <w:uiPriority w:val="99"/>
    <w:rsid w:val="003D0CC8"/>
  </w:style>
  <w:style w:type="paragraph" w:styleId="Footer">
    <w:name w:val="footer"/>
    <w:basedOn w:val="Normal"/>
    <w:link w:val="FooterChar"/>
    <w:uiPriority w:val="99"/>
    <w:unhideWhenUsed/>
    <w:rsid w:val="003D0CC8"/>
    <w:pPr>
      <w:tabs>
        <w:tab w:val="center" w:pos="4819"/>
        <w:tab w:val="right" w:pos="9638"/>
      </w:tabs>
      <w:spacing w:after="0" w:line="240" w:lineRule="auto"/>
    </w:pPr>
  </w:style>
  <w:style w:type="character" w:customStyle="1" w:styleId="FooterChar">
    <w:name w:val="Footer Char"/>
    <w:basedOn w:val="DefaultParagraphFont"/>
    <w:link w:val="Footer"/>
    <w:uiPriority w:val="99"/>
    <w:rsid w:val="003D0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2356">
      <w:bodyDiv w:val="1"/>
      <w:marLeft w:val="0"/>
      <w:marRight w:val="0"/>
      <w:marTop w:val="0"/>
      <w:marBottom w:val="0"/>
      <w:divBdr>
        <w:top w:val="none" w:sz="0" w:space="0" w:color="auto"/>
        <w:left w:val="none" w:sz="0" w:space="0" w:color="auto"/>
        <w:bottom w:val="none" w:sz="0" w:space="0" w:color="auto"/>
        <w:right w:val="none" w:sz="0" w:space="0" w:color="auto"/>
      </w:divBdr>
    </w:div>
    <w:div w:id="72941617">
      <w:bodyDiv w:val="1"/>
      <w:marLeft w:val="0"/>
      <w:marRight w:val="0"/>
      <w:marTop w:val="0"/>
      <w:marBottom w:val="0"/>
      <w:divBdr>
        <w:top w:val="none" w:sz="0" w:space="0" w:color="auto"/>
        <w:left w:val="none" w:sz="0" w:space="0" w:color="auto"/>
        <w:bottom w:val="none" w:sz="0" w:space="0" w:color="auto"/>
        <w:right w:val="none" w:sz="0" w:space="0" w:color="auto"/>
      </w:divBdr>
      <w:divsChild>
        <w:div w:id="772358456">
          <w:marLeft w:val="720"/>
          <w:marRight w:val="0"/>
          <w:marTop w:val="0"/>
          <w:marBottom w:val="0"/>
          <w:divBdr>
            <w:top w:val="none" w:sz="0" w:space="0" w:color="auto"/>
            <w:left w:val="none" w:sz="0" w:space="0" w:color="auto"/>
            <w:bottom w:val="none" w:sz="0" w:space="0" w:color="auto"/>
            <w:right w:val="none" w:sz="0" w:space="0" w:color="auto"/>
          </w:divBdr>
        </w:div>
        <w:div w:id="1083336533">
          <w:marLeft w:val="720"/>
          <w:marRight w:val="0"/>
          <w:marTop w:val="0"/>
          <w:marBottom w:val="0"/>
          <w:divBdr>
            <w:top w:val="none" w:sz="0" w:space="0" w:color="auto"/>
            <w:left w:val="none" w:sz="0" w:space="0" w:color="auto"/>
            <w:bottom w:val="none" w:sz="0" w:space="0" w:color="auto"/>
            <w:right w:val="none" w:sz="0" w:space="0" w:color="auto"/>
          </w:divBdr>
        </w:div>
        <w:div w:id="1350060842">
          <w:marLeft w:val="720"/>
          <w:marRight w:val="0"/>
          <w:marTop w:val="0"/>
          <w:marBottom w:val="0"/>
          <w:divBdr>
            <w:top w:val="none" w:sz="0" w:space="0" w:color="auto"/>
            <w:left w:val="none" w:sz="0" w:space="0" w:color="auto"/>
            <w:bottom w:val="none" w:sz="0" w:space="0" w:color="auto"/>
            <w:right w:val="none" w:sz="0" w:space="0" w:color="auto"/>
          </w:divBdr>
        </w:div>
        <w:div w:id="466895413">
          <w:marLeft w:val="720"/>
          <w:marRight w:val="0"/>
          <w:marTop w:val="0"/>
          <w:marBottom w:val="0"/>
          <w:divBdr>
            <w:top w:val="none" w:sz="0" w:space="0" w:color="auto"/>
            <w:left w:val="none" w:sz="0" w:space="0" w:color="auto"/>
            <w:bottom w:val="none" w:sz="0" w:space="0" w:color="auto"/>
            <w:right w:val="none" w:sz="0" w:space="0" w:color="auto"/>
          </w:divBdr>
        </w:div>
      </w:divsChild>
    </w:div>
    <w:div w:id="185296468">
      <w:bodyDiv w:val="1"/>
      <w:marLeft w:val="0"/>
      <w:marRight w:val="0"/>
      <w:marTop w:val="0"/>
      <w:marBottom w:val="0"/>
      <w:divBdr>
        <w:top w:val="none" w:sz="0" w:space="0" w:color="auto"/>
        <w:left w:val="none" w:sz="0" w:space="0" w:color="auto"/>
        <w:bottom w:val="none" w:sz="0" w:space="0" w:color="auto"/>
        <w:right w:val="none" w:sz="0" w:space="0" w:color="auto"/>
      </w:divBdr>
    </w:div>
    <w:div w:id="280380489">
      <w:bodyDiv w:val="1"/>
      <w:marLeft w:val="0"/>
      <w:marRight w:val="0"/>
      <w:marTop w:val="0"/>
      <w:marBottom w:val="0"/>
      <w:divBdr>
        <w:top w:val="none" w:sz="0" w:space="0" w:color="auto"/>
        <w:left w:val="none" w:sz="0" w:space="0" w:color="auto"/>
        <w:bottom w:val="none" w:sz="0" w:space="0" w:color="auto"/>
        <w:right w:val="none" w:sz="0" w:space="0" w:color="auto"/>
      </w:divBdr>
    </w:div>
    <w:div w:id="286395178">
      <w:bodyDiv w:val="1"/>
      <w:marLeft w:val="0"/>
      <w:marRight w:val="0"/>
      <w:marTop w:val="0"/>
      <w:marBottom w:val="0"/>
      <w:divBdr>
        <w:top w:val="none" w:sz="0" w:space="0" w:color="auto"/>
        <w:left w:val="none" w:sz="0" w:space="0" w:color="auto"/>
        <w:bottom w:val="none" w:sz="0" w:space="0" w:color="auto"/>
        <w:right w:val="none" w:sz="0" w:space="0" w:color="auto"/>
      </w:divBdr>
      <w:divsChild>
        <w:div w:id="1450469612">
          <w:marLeft w:val="0"/>
          <w:marRight w:val="0"/>
          <w:marTop w:val="0"/>
          <w:marBottom w:val="0"/>
          <w:divBdr>
            <w:top w:val="none" w:sz="0" w:space="0" w:color="auto"/>
            <w:left w:val="none" w:sz="0" w:space="0" w:color="auto"/>
            <w:bottom w:val="none" w:sz="0" w:space="0" w:color="auto"/>
            <w:right w:val="none" w:sz="0" w:space="0" w:color="auto"/>
          </w:divBdr>
          <w:divsChild>
            <w:div w:id="807286717">
              <w:marLeft w:val="0"/>
              <w:marRight w:val="0"/>
              <w:marTop w:val="0"/>
              <w:marBottom w:val="0"/>
              <w:divBdr>
                <w:top w:val="none" w:sz="0" w:space="0" w:color="auto"/>
                <w:left w:val="none" w:sz="0" w:space="0" w:color="auto"/>
                <w:bottom w:val="none" w:sz="0" w:space="0" w:color="auto"/>
                <w:right w:val="none" w:sz="0" w:space="0" w:color="auto"/>
              </w:divBdr>
              <w:divsChild>
                <w:div w:id="941380885">
                  <w:marLeft w:val="0"/>
                  <w:marRight w:val="0"/>
                  <w:marTop w:val="0"/>
                  <w:marBottom w:val="0"/>
                  <w:divBdr>
                    <w:top w:val="none" w:sz="0" w:space="0" w:color="auto"/>
                    <w:left w:val="none" w:sz="0" w:space="0" w:color="auto"/>
                    <w:bottom w:val="none" w:sz="0" w:space="0" w:color="auto"/>
                    <w:right w:val="none" w:sz="0" w:space="0" w:color="auto"/>
                  </w:divBdr>
                  <w:divsChild>
                    <w:div w:id="1923097600">
                      <w:marLeft w:val="0"/>
                      <w:marRight w:val="0"/>
                      <w:marTop w:val="0"/>
                      <w:marBottom w:val="0"/>
                      <w:divBdr>
                        <w:top w:val="none" w:sz="0" w:space="0" w:color="auto"/>
                        <w:left w:val="none" w:sz="0" w:space="0" w:color="auto"/>
                        <w:bottom w:val="none" w:sz="0" w:space="0" w:color="auto"/>
                        <w:right w:val="none" w:sz="0" w:space="0" w:color="auto"/>
                      </w:divBdr>
                      <w:divsChild>
                        <w:div w:id="536964934">
                          <w:marLeft w:val="0"/>
                          <w:marRight w:val="0"/>
                          <w:marTop w:val="0"/>
                          <w:marBottom w:val="0"/>
                          <w:divBdr>
                            <w:top w:val="none" w:sz="0" w:space="0" w:color="auto"/>
                            <w:left w:val="none" w:sz="0" w:space="0" w:color="auto"/>
                            <w:bottom w:val="none" w:sz="0" w:space="0" w:color="auto"/>
                            <w:right w:val="none" w:sz="0" w:space="0" w:color="auto"/>
                          </w:divBdr>
                          <w:divsChild>
                            <w:div w:id="10151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92425">
          <w:marLeft w:val="0"/>
          <w:marRight w:val="0"/>
          <w:marTop w:val="0"/>
          <w:marBottom w:val="0"/>
          <w:divBdr>
            <w:top w:val="none" w:sz="0" w:space="0" w:color="auto"/>
            <w:left w:val="none" w:sz="0" w:space="0" w:color="auto"/>
            <w:bottom w:val="none" w:sz="0" w:space="0" w:color="auto"/>
            <w:right w:val="none" w:sz="0" w:space="0" w:color="auto"/>
          </w:divBdr>
          <w:divsChild>
            <w:div w:id="231543776">
              <w:marLeft w:val="0"/>
              <w:marRight w:val="0"/>
              <w:marTop w:val="0"/>
              <w:marBottom w:val="0"/>
              <w:divBdr>
                <w:top w:val="none" w:sz="0" w:space="0" w:color="auto"/>
                <w:left w:val="none" w:sz="0" w:space="0" w:color="auto"/>
                <w:bottom w:val="none" w:sz="0" w:space="0" w:color="auto"/>
                <w:right w:val="none" w:sz="0" w:space="0" w:color="auto"/>
              </w:divBdr>
              <w:divsChild>
                <w:div w:id="9951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88454">
      <w:bodyDiv w:val="1"/>
      <w:marLeft w:val="0"/>
      <w:marRight w:val="0"/>
      <w:marTop w:val="0"/>
      <w:marBottom w:val="0"/>
      <w:divBdr>
        <w:top w:val="none" w:sz="0" w:space="0" w:color="auto"/>
        <w:left w:val="none" w:sz="0" w:space="0" w:color="auto"/>
        <w:bottom w:val="none" w:sz="0" w:space="0" w:color="auto"/>
        <w:right w:val="none" w:sz="0" w:space="0" w:color="auto"/>
      </w:divBdr>
      <w:divsChild>
        <w:div w:id="705259202">
          <w:marLeft w:val="0"/>
          <w:marRight w:val="0"/>
          <w:marTop w:val="0"/>
          <w:marBottom w:val="0"/>
          <w:divBdr>
            <w:top w:val="none" w:sz="0" w:space="0" w:color="auto"/>
            <w:left w:val="none" w:sz="0" w:space="0" w:color="auto"/>
            <w:bottom w:val="none" w:sz="0" w:space="0" w:color="auto"/>
            <w:right w:val="none" w:sz="0" w:space="0" w:color="auto"/>
          </w:divBdr>
          <w:divsChild>
            <w:div w:id="1720520422">
              <w:marLeft w:val="0"/>
              <w:marRight w:val="0"/>
              <w:marTop w:val="0"/>
              <w:marBottom w:val="0"/>
              <w:divBdr>
                <w:top w:val="none" w:sz="0" w:space="0" w:color="auto"/>
                <w:left w:val="none" w:sz="0" w:space="0" w:color="auto"/>
                <w:bottom w:val="none" w:sz="0" w:space="0" w:color="auto"/>
                <w:right w:val="none" w:sz="0" w:space="0" w:color="auto"/>
              </w:divBdr>
            </w:div>
          </w:divsChild>
        </w:div>
        <w:div w:id="1551651026">
          <w:marLeft w:val="0"/>
          <w:marRight w:val="0"/>
          <w:marTop w:val="0"/>
          <w:marBottom w:val="0"/>
          <w:divBdr>
            <w:top w:val="none" w:sz="0" w:space="0" w:color="auto"/>
            <w:left w:val="none" w:sz="0" w:space="0" w:color="auto"/>
            <w:bottom w:val="none" w:sz="0" w:space="0" w:color="auto"/>
            <w:right w:val="none" w:sz="0" w:space="0" w:color="auto"/>
          </w:divBdr>
          <w:divsChild>
            <w:div w:id="1139108754">
              <w:marLeft w:val="0"/>
              <w:marRight w:val="0"/>
              <w:marTop w:val="0"/>
              <w:marBottom w:val="0"/>
              <w:divBdr>
                <w:top w:val="none" w:sz="0" w:space="0" w:color="auto"/>
                <w:left w:val="none" w:sz="0" w:space="0" w:color="auto"/>
                <w:bottom w:val="none" w:sz="0" w:space="0" w:color="auto"/>
                <w:right w:val="none" w:sz="0" w:space="0" w:color="auto"/>
              </w:divBdr>
              <w:divsChild>
                <w:div w:id="12202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92619">
      <w:bodyDiv w:val="1"/>
      <w:marLeft w:val="0"/>
      <w:marRight w:val="0"/>
      <w:marTop w:val="0"/>
      <w:marBottom w:val="0"/>
      <w:divBdr>
        <w:top w:val="none" w:sz="0" w:space="0" w:color="auto"/>
        <w:left w:val="none" w:sz="0" w:space="0" w:color="auto"/>
        <w:bottom w:val="none" w:sz="0" w:space="0" w:color="auto"/>
        <w:right w:val="none" w:sz="0" w:space="0" w:color="auto"/>
      </w:divBdr>
      <w:divsChild>
        <w:div w:id="64039709">
          <w:marLeft w:val="0"/>
          <w:marRight w:val="0"/>
          <w:marTop w:val="0"/>
          <w:marBottom w:val="0"/>
          <w:divBdr>
            <w:top w:val="none" w:sz="0" w:space="0" w:color="auto"/>
            <w:left w:val="none" w:sz="0" w:space="0" w:color="auto"/>
            <w:bottom w:val="none" w:sz="0" w:space="0" w:color="auto"/>
            <w:right w:val="none" w:sz="0" w:space="0" w:color="auto"/>
          </w:divBdr>
        </w:div>
      </w:divsChild>
    </w:div>
    <w:div w:id="459108998">
      <w:bodyDiv w:val="1"/>
      <w:marLeft w:val="0"/>
      <w:marRight w:val="0"/>
      <w:marTop w:val="0"/>
      <w:marBottom w:val="0"/>
      <w:divBdr>
        <w:top w:val="none" w:sz="0" w:space="0" w:color="auto"/>
        <w:left w:val="none" w:sz="0" w:space="0" w:color="auto"/>
        <w:bottom w:val="none" w:sz="0" w:space="0" w:color="auto"/>
        <w:right w:val="none" w:sz="0" w:space="0" w:color="auto"/>
      </w:divBdr>
    </w:div>
    <w:div w:id="461922151">
      <w:bodyDiv w:val="1"/>
      <w:marLeft w:val="0"/>
      <w:marRight w:val="0"/>
      <w:marTop w:val="0"/>
      <w:marBottom w:val="0"/>
      <w:divBdr>
        <w:top w:val="none" w:sz="0" w:space="0" w:color="auto"/>
        <w:left w:val="none" w:sz="0" w:space="0" w:color="auto"/>
        <w:bottom w:val="none" w:sz="0" w:space="0" w:color="auto"/>
        <w:right w:val="none" w:sz="0" w:space="0" w:color="auto"/>
      </w:divBdr>
      <w:divsChild>
        <w:div w:id="258298376">
          <w:marLeft w:val="720"/>
          <w:marRight w:val="0"/>
          <w:marTop w:val="0"/>
          <w:marBottom w:val="0"/>
          <w:divBdr>
            <w:top w:val="none" w:sz="0" w:space="0" w:color="auto"/>
            <w:left w:val="none" w:sz="0" w:space="0" w:color="auto"/>
            <w:bottom w:val="none" w:sz="0" w:space="0" w:color="auto"/>
            <w:right w:val="none" w:sz="0" w:space="0" w:color="auto"/>
          </w:divBdr>
        </w:div>
      </w:divsChild>
    </w:div>
    <w:div w:id="497115034">
      <w:bodyDiv w:val="1"/>
      <w:marLeft w:val="0"/>
      <w:marRight w:val="0"/>
      <w:marTop w:val="0"/>
      <w:marBottom w:val="0"/>
      <w:divBdr>
        <w:top w:val="none" w:sz="0" w:space="0" w:color="auto"/>
        <w:left w:val="none" w:sz="0" w:space="0" w:color="auto"/>
        <w:bottom w:val="none" w:sz="0" w:space="0" w:color="auto"/>
        <w:right w:val="none" w:sz="0" w:space="0" w:color="auto"/>
      </w:divBdr>
    </w:div>
    <w:div w:id="577250219">
      <w:bodyDiv w:val="1"/>
      <w:marLeft w:val="0"/>
      <w:marRight w:val="0"/>
      <w:marTop w:val="0"/>
      <w:marBottom w:val="0"/>
      <w:divBdr>
        <w:top w:val="none" w:sz="0" w:space="0" w:color="auto"/>
        <w:left w:val="none" w:sz="0" w:space="0" w:color="auto"/>
        <w:bottom w:val="none" w:sz="0" w:space="0" w:color="auto"/>
        <w:right w:val="none" w:sz="0" w:space="0" w:color="auto"/>
      </w:divBdr>
    </w:div>
    <w:div w:id="584612855">
      <w:bodyDiv w:val="1"/>
      <w:marLeft w:val="0"/>
      <w:marRight w:val="0"/>
      <w:marTop w:val="0"/>
      <w:marBottom w:val="0"/>
      <w:divBdr>
        <w:top w:val="none" w:sz="0" w:space="0" w:color="auto"/>
        <w:left w:val="none" w:sz="0" w:space="0" w:color="auto"/>
        <w:bottom w:val="none" w:sz="0" w:space="0" w:color="auto"/>
        <w:right w:val="none" w:sz="0" w:space="0" w:color="auto"/>
      </w:divBdr>
      <w:divsChild>
        <w:div w:id="984748371">
          <w:marLeft w:val="0"/>
          <w:marRight w:val="0"/>
          <w:marTop w:val="0"/>
          <w:marBottom w:val="0"/>
          <w:divBdr>
            <w:top w:val="none" w:sz="0" w:space="0" w:color="auto"/>
            <w:left w:val="none" w:sz="0" w:space="0" w:color="auto"/>
            <w:bottom w:val="none" w:sz="0" w:space="0" w:color="auto"/>
            <w:right w:val="none" w:sz="0" w:space="0" w:color="auto"/>
          </w:divBdr>
        </w:div>
      </w:divsChild>
    </w:div>
    <w:div w:id="648944116">
      <w:bodyDiv w:val="1"/>
      <w:marLeft w:val="0"/>
      <w:marRight w:val="0"/>
      <w:marTop w:val="0"/>
      <w:marBottom w:val="0"/>
      <w:divBdr>
        <w:top w:val="none" w:sz="0" w:space="0" w:color="auto"/>
        <w:left w:val="none" w:sz="0" w:space="0" w:color="auto"/>
        <w:bottom w:val="none" w:sz="0" w:space="0" w:color="auto"/>
        <w:right w:val="none" w:sz="0" w:space="0" w:color="auto"/>
      </w:divBdr>
    </w:div>
    <w:div w:id="657653972">
      <w:bodyDiv w:val="1"/>
      <w:marLeft w:val="0"/>
      <w:marRight w:val="0"/>
      <w:marTop w:val="0"/>
      <w:marBottom w:val="0"/>
      <w:divBdr>
        <w:top w:val="none" w:sz="0" w:space="0" w:color="auto"/>
        <w:left w:val="none" w:sz="0" w:space="0" w:color="auto"/>
        <w:bottom w:val="none" w:sz="0" w:space="0" w:color="auto"/>
        <w:right w:val="none" w:sz="0" w:space="0" w:color="auto"/>
      </w:divBdr>
      <w:divsChild>
        <w:div w:id="1493453163">
          <w:marLeft w:val="0"/>
          <w:marRight w:val="0"/>
          <w:marTop w:val="0"/>
          <w:marBottom w:val="0"/>
          <w:divBdr>
            <w:top w:val="none" w:sz="0" w:space="0" w:color="auto"/>
            <w:left w:val="none" w:sz="0" w:space="0" w:color="auto"/>
            <w:bottom w:val="none" w:sz="0" w:space="0" w:color="auto"/>
            <w:right w:val="none" w:sz="0" w:space="0" w:color="auto"/>
          </w:divBdr>
          <w:divsChild>
            <w:div w:id="18760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55945">
      <w:bodyDiv w:val="1"/>
      <w:marLeft w:val="0"/>
      <w:marRight w:val="0"/>
      <w:marTop w:val="0"/>
      <w:marBottom w:val="0"/>
      <w:divBdr>
        <w:top w:val="none" w:sz="0" w:space="0" w:color="auto"/>
        <w:left w:val="none" w:sz="0" w:space="0" w:color="auto"/>
        <w:bottom w:val="none" w:sz="0" w:space="0" w:color="auto"/>
        <w:right w:val="none" w:sz="0" w:space="0" w:color="auto"/>
      </w:divBdr>
      <w:divsChild>
        <w:div w:id="2124688058">
          <w:marLeft w:val="0"/>
          <w:marRight w:val="0"/>
          <w:marTop w:val="0"/>
          <w:marBottom w:val="0"/>
          <w:divBdr>
            <w:top w:val="none" w:sz="0" w:space="0" w:color="auto"/>
            <w:left w:val="none" w:sz="0" w:space="0" w:color="auto"/>
            <w:bottom w:val="none" w:sz="0" w:space="0" w:color="auto"/>
            <w:right w:val="none" w:sz="0" w:space="0" w:color="auto"/>
          </w:divBdr>
        </w:div>
      </w:divsChild>
    </w:div>
    <w:div w:id="747120732">
      <w:bodyDiv w:val="1"/>
      <w:marLeft w:val="0"/>
      <w:marRight w:val="0"/>
      <w:marTop w:val="0"/>
      <w:marBottom w:val="0"/>
      <w:divBdr>
        <w:top w:val="none" w:sz="0" w:space="0" w:color="auto"/>
        <w:left w:val="none" w:sz="0" w:space="0" w:color="auto"/>
        <w:bottom w:val="none" w:sz="0" w:space="0" w:color="auto"/>
        <w:right w:val="none" w:sz="0" w:space="0" w:color="auto"/>
      </w:divBdr>
    </w:div>
    <w:div w:id="749234957">
      <w:bodyDiv w:val="1"/>
      <w:marLeft w:val="0"/>
      <w:marRight w:val="0"/>
      <w:marTop w:val="0"/>
      <w:marBottom w:val="0"/>
      <w:divBdr>
        <w:top w:val="none" w:sz="0" w:space="0" w:color="auto"/>
        <w:left w:val="none" w:sz="0" w:space="0" w:color="auto"/>
        <w:bottom w:val="none" w:sz="0" w:space="0" w:color="auto"/>
        <w:right w:val="none" w:sz="0" w:space="0" w:color="auto"/>
      </w:divBdr>
    </w:div>
    <w:div w:id="870917173">
      <w:bodyDiv w:val="1"/>
      <w:marLeft w:val="0"/>
      <w:marRight w:val="0"/>
      <w:marTop w:val="0"/>
      <w:marBottom w:val="0"/>
      <w:divBdr>
        <w:top w:val="none" w:sz="0" w:space="0" w:color="auto"/>
        <w:left w:val="none" w:sz="0" w:space="0" w:color="auto"/>
        <w:bottom w:val="none" w:sz="0" w:space="0" w:color="auto"/>
        <w:right w:val="none" w:sz="0" w:space="0" w:color="auto"/>
      </w:divBdr>
    </w:div>
    <w:div w:id="878476131">
      <w:bodyDiv w:val="1"/>
      <w:marLeft w:val="0"/>
      <w:marRight w:val="0"/>
      <w:marTop w:val="0"/>
      <w:marBottom w:val="0"/>
      <w:divBdr>
        <w:top w:val="none" w:sz="0" w:space="0" w:color="auto"/>
        <w:left w:val="none" w:sz="0" w:space="0" w:color="auto"/>
        <w:bottom w:val="none" w:sz="0" w:space="0" w:color="auto"/>
        <w:right w:val="none" w:sz="0" w:space="0" w:color="auto"/>
      </w:divBdr>
      <w:divsChild>
        <w:div w:id="1498644077">
          <w:marLeft w:val="360"/>
          <w:marRight w:val="0"/>
          <w:marTop w:val="200"/>
          <w:marBottom w:val="0"/>
          <w:divBdr>
            <w:top w:val="none" w:sz="0" w:space="0" w:color="auto"/>
            <w:left w:val="none" w:sz="0" w:space="0" w:color="auto"/>
            <w:bottom w:val="none" w:sz="0" w:space="0" w:color="auto"/>
            <w:right w:val="none" w:sz="0" w:space="0" w:color="auto"/>
          </w:divBdr>
        </w:div>
        <w:div w:id="1022121764">
          <w:marLeft w:val="360"/>
          <w:marRight w:val="0"/>
          <w:marTop w:val="200"/>
          <w:marBottom w:val="0"/>
          <w:divBdr>
            <w:top w:val="none" w:sz="0" w:space="0" w:color="auto"/>
            <w:left w:val="none" w:sz="0" w:space="0" w:color="auto"/>
            <w:bottom w:val="none" w:sz="0" w:space="0" w:color="auto"/>
            <w:right w:val="none" w:sz="0" w:space="0" w:color="auto"/>
          </w:divBdr>
        </w:div>
        <w:div w:id="488178626">
          <w:marLeft w:val="360"/>
          <w:marRight w:val="0"/>
          <w:marTop w:val="200"/>
          <w:marBottom w:val="0"/>
          <w:divBdr>
            <w:top w:val="none" w:sz="0" w:space="0" w:color="auto"/>
            <w:left w:val="none" w:sz="0" w:space="0" w:color="auto"/>
            <w:bottom w:val="none" w:sz="0" w:space="0" w:color="auto"/>
            <w:right w:val="none" w:sz="0" w:space="0" w:color="auto"/>
          </w:divBdr>
        </w:div>
      </w:divsChild>
    </w:div>
    <w:div w:id="1095445702">
      <w:bodyDiv w:val="1"/>
      <w:marLeft w:val="0"/>
      <w:marRight w:val="0"/>
      <w:marTop w:val="0"/>
      <w:marBottom w:val="0"/>
      <w:divBdr>
        <w:top w:val="none" w:sz="0" w:space="0" w:color="auto"/>
        <w:left w:val="none" w:sz="0" w:space="0" w:color="auto"/>
        <w:bottom w:val="none" w:sz="0" w:space="0" w:color="auto"/>
        <w:right w:val="none" w:sz="0" w:space="0" w:color="auto"/>
      </w:divBdr>
    </w:div>
    <w:div w:id="1353605703">
      <w:bodyDiv w:val="1"/>
      <w:marLeft w:val="0"/>
      <w:marRight w:val="0"/>
      <w:marTop w:val="0"/>
      <w:marBottom w:val="0"/>
      <w:divBdr>
        <w:top w:val="none" w:sz="0" w:space="0" w:color="auto"/>
        <w:left w:val="none" w:sz="0" w:space="0" w:color="auto"/>
        <w:bottom w:val="none" w:sz="0" w:space="0" w:color="auto"/>
        <w:right w:val="none" w:sz="0" w:space="0" w:color="auto"/>
      </w:divBdr>
    </w:div>
    <w:div w:id="1419910760">
      <w:bodyDiv w:val="1"/>
      <w:marLeft w:val="0"/>
      <w:marRight w:val="0"/>
      <w:marTop w:val="0"/>
      <w:marBottom w:val="0"/>
      <w:divBdr>
        <w:top w:val="none" w:sz="0" w:space="0" w:color="auto"/>
        <w:left w:val="none" w:sz="0" w:space="0" w:color="auto"/>
        <w:bottom w:val="none" w:sz="0" w:space="0" w:color="auto"/>
        <w:right w:val="none" w:sz="0" w:space="0" w:color="auto"/>
      </w:divBdr>
      <w:divsChild>
        <w:div w:id="1683702681">
          <w:marLeft w:val="720"/>
          <w:marRight w:val="0"/>
          <w:marTop w:val="0"/>
          <w:marBottom w:val="0"/>
          <w:divBdr>
            <w:top w:val="none" w:sz="0" w:space="0" w:color="auto"/>
            <w:left w:val="none" w:sz="0" w:space="0" w:color="auto"/>
            <w:bottom w:val="none" w:sz="0" w:space="0" w:color="auto"/>
            <w:right w:val="none" w:sz="0" w:space="0" w:color="auto"/>
          </w:divBdr>
        </w:div>
      </w:divsChild>
    </w:div>
    <w:div w:id="1448892299">
      <w:bodyDiv w:val="1"/>
      <w:marLeft w:val="0"/>
      <w:marRight w:val="0"/>
      <w:marTop w:val="0"/>
      <w:marBottom w:val="0"/>
      <w:divBdr>
        <w:top w:val="none" w:sz="0" w:space="0" w:color="auto"/>
        <w:left w:val="none" w:sz="0" w:space="0" w:color="auto"/>
        <w:bottom w:val="none" w:sz="0" w:space="0" w:color="auto"/>
        <w:right w:val="none" w:sz="0" w:space="0" w:color="auto"/>
      </w:divBdr>
    </w:div>
    <w:div w:id="1470124937">
      <w:bodyDiv w:val="1"/>
      <w:marLeft w:val="0"/>
      <w:marRight w:val="0"/>
      <w:marTop w:val="0"/>
      <w:marBottom w:val="0"/>
      <w:divBdr>
        <w:top w:val="none" w:sz="0" w:space="0" w:color="auto"/>
        <w:left w:val="none" w:sz="0" w:space="0" w:color="auto"/>
        <w:bottom w:val="none" w:sz="0" w:space="0" w:color="auto"/>
        <w:right w:val="none" w:sz="0" w:space="0" w:color="auto"/>
      </w:divBdr>
    </w:div>
    <w:div w:id="1740402154">
      <w:bodyDiv w:val="1"/>
      <w:marLeft w:val="0"/>
      <w:marRight w:val="0"/>
      <w:marTop w:val="0"/>
      <w:marBottom w:val="0"/>
      <w:divBdr>
        <w:top w:val="none" w:sz="0" w:space="0" w:color="auto"/>
        <w:left w:val="none" w:sz="0" w:space="0" w:color="auto"/>
        <w:bottom w:val="none" w:sz="0" w:space="0" w:color="auto"/>
        <w:right w:val="none" w:sz="0" w:space="0" w:color="auto"/>
      </w:divBdr>
    </w:div>
    <w:div w:id="1762137624">
      <w:bodyDiv w:val="1"/>
      <w:marLeft w:val="0"/>
      <w:marRight w:val="0"/>
      <w:marTop w:val="0"/>
      <w:marBottom w:val="0"/>
      <w:divBdr>
        <w:top w:val="none" w:sz="0" w:space="0" w:color="auto"/>
        <w:left w:val="none" w:sz="0" w:space="0" w:color="auto"/>
        <w:bottom w:val="none" w:sz="0" w:space="0" w:color="auto"/>
        <w:right w:val="none" w:sz="0" w:space="0" w:color="auto"/>
      </w:divBdr>
      <w:divsChild>
        <w:div w:id="838078851">
          <w:marLeft w:val="0"/>
          <w:marRight w:val="0"/>
          <w:marTop w:val="0"/>
          <w:marBottom w:val="0"/>
          <w:divBdr>
            <w:top w:val="none" w:sz="0" w:space="0" w:color="auto"/>
            <w:left w:val="none" w:sz="0" w:space="0" w:color="auto"/>
            <w:bottom w:val="none" w:sz="0" w:space="0" w:color="auto"/>
            <w:right w:val="none" w:sz="0" w:space="0" w:color="auto"/>
          </w:divBdr>
        </w:div>
      </w:divsChild>
    </w:div>
    <w:div w:id="1776246807">
      <w:bodyDiv w:val="1"/>
      <w:marLeft w:val="0"/>
      <w:marRight w:val="0"/>
      <w:marTop w:val="0"/>
      <w:marBottom w:val="0"/>
      <w:divBdr>
        <w:top w:val="none" w:sz="0" w:space="0" w:color="auto"/>
        <w:left w:val="none" w:sz="0" w:space="0" w:color="auto"/>
        <w:bottom w:val="none" w:sz="0" w:space="0" w:color="auto"/>
        <w:right w:val="none" w:sz="0" w:space="0" w:color="auto"/>
      </w:divBdr>
      <w:divsChild>
        <w:div w:id="1900707428">
          <w:marLeft w:val="0"/>
          <w:marRight w:val="0"/>
          <w:marTop w:val="0"/>
          <w:marBottom w:val="0"/>
          <w:divBdr>
            <w:top w:val="none" w:sz="0" w:space="0" w:color="auto"/>
            <w:left w:val="none" w:sz="0" w:space="0" w:color="auto"/>
            <w:bottom w:val="none" w:sz="0" w:space="0" w:color="auto"/>
            <w:right w:val="none" w:sz="0" w:space="0" w:color="auto"/>
          </w:divBdr>
        </w:div>
      </w:divsChild>
    </w:div>
    <w:div w:id="1938635509">
      <w:bodyDiv w:val="1"/>
      <w:marLeft w:val="0"/>
      <w:marRight w:val="0"/>
      <w:marTop w:val="0"/>
      <w:marBottom w:val="0"/>
      <w:divBdr>
        <w:top w:val="none" w:sz="0" w:space="0" w:color="auto"/>
        <w:left w:val="none" w:sz="0" w:space="0" w:color="auto"/>
        <w:bottom w:val="none" w:sz="0" w:space="0" w:color="auto"/>
        <w:right w:val="none" w:sz="0" w:space="0" w:color="auto"/>
      </w:divBdr>
      <w:divsChild>
        <w:div w:id="1437211499">
          <w:marLeft w:val="0"/>
          <w:marRight w:val="0"/>
          <w:marTop w:val="0"/>
          <w:marBottom w:val="0"/>
          <w:divBdr>
            <w:top w:val="none" w:sz="0" w:space="0" w:color="auto"/>
            <w:left w:val="none" w:sz="0" w:space="0" w:color="auto"/>
            <w:bottom w:val="none" w:sz="0" w:space="0" w:color="auto"/>
            <w:right w:val="none" w:sz="0" w:space="0" w:color="auto"/>
          </w:divBdr>
        </w:div>
      </w:divsChild>
    </w:div>
    <w:div w:id="205927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7C53A0A26B7F43A70E2EE493AE7CF5" ma:contentTypeVersion="13" ma:contentTypeDescription="Create a new document." ma:contentTypeScope="" ma:versionID="dc189ea99f5750a6867f7398ca3da1e1">
  <xsd:schema xmlns:xsd="http://www.w3.org/2001/XMLSchema" xmlns:xs="http://www.w3.org/2001/XMLSchema" xmlns:p="http://schemas.microsoft.com/office/2006/metadata/properties" xmlns:ns2="d5742e05-5d29-420a-a2ac-c0eb412e7f8b" xmlns:ns3="0786caad-4686-474e-bc2d-c2eb71f23dfc" targetNamespace="http://schemas.microsoft.com/office/2006/metadata/properties" ma:root="true" ma:fieldsID="bbf4d5fb41501a36bb9d792e1580e1d0" ns2:_="" ns3:_="">
    <xsd:import namespace="d5742e05-5d29-420a-a2ac-c0eb412e7f8b"/>
    <xsd:import namespace="0786caad-4686-474e-bc2d-c2eb71f23d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42e05-5d29-420a-a2ac-c0eb412e7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86caad-4686-474e-bc2d-c2eb71f23d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E545B-9AC1-4177-A62D-78F630BFD092}">
  <ds:schemaRefs>
    <ds:schemaRef ds:uri="http://schemas.microsoft.com/sharepoint/v3/contenttype/forms"/>
  </ds:schemaRefs>
</ds:datastoreItem>
</file>

<file path=customXml/itemProps2.xml><?xml version="1.0" encoding="utf-8"?>
<ds:datastoreItem xmlns:ds="http://schemas.openxmlformats.org/officeDocument/2006/customXml" ds:itemID="{C48CE778-C5B2-4178-9A65-2C6AC8F8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42e05-5d29-420a-a2ac-c0eb412e7f8b"/>
    <ds:schemaRef ds:uri="0786caad-4686-474e-bc2d-c2eb71f23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D92CA-31A5-4321-A17D-5B05898312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1043</Words>
  <Characters>5949</Characters>
  <Application>Microsoft Office Word</Application>
  <DocSecurity>0</DocSecurity>
  <Lines>49</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Fiorelli</dc:creator>
  <cp:keywords/>
  <dc:description/>
  <cp:lastModifiedBy>Carlisle, Sheena</cp:lastModifiedBy>
  <cp:revision>3</cp:revision>
  <cp:lastPrinted>2022-03-02T08:49:00Z</cp:lastPrinted>
  <dcterms:created xsi:type="dcterms:W3CDTF">2022-05-16T12:43:00Z</dcterms:created>
  <dcterms:modified xsi:type="dcterms:W3CDTF">2022-05-16T12:44:00Z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0x0101000B7C53A0A26B7F43A70E2EE493AE7CF5</vt:lpwstr>
  </property>
</Properties>
</file>