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8E35" w14:textId="1D10EDEA" w:rsidR="00FA46B5" w:rsidRDefault="00FA46B5" w:rsidP="0044166B">
      <w:pPr>
        <w:jc w:val="center"/>
        <w:rPr>
          <w:rFonts w:cstheme="minorHAnsi"/>
          <w:b/>
          <w:color w:val="1E286E"/>
          <w:sz w:val="32"/>
          <w:szCs w:val="32"/>
        </w:rPr>
      </w:pPr>
      <w:r>
        <w:rPr>
          <w:rFonts w:cstheme="minorHAnsi"/>
          <w:b/>
          <w:noProof/>
          <w:color w:val="1E286E"/>
          <w:sz w:val="32"/>
          <w:szCs w:val="32"/>
        </w:rPr>
        <w:drawing>
          <wp:inline distT="0" distB="0" distL="0" distR="0" wp14:anchorId="2D83FD2E" wp14:editId="66F793E0">
            <wp:extent cx="1220569" cy="794687"/>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38853" cy="806592"/>
                    </a:xfrm>
                    <a:prstGeom prst="rect">
                      <a:avLst/>
                    </a:prstGeom>
                  </pic:spPr>
                </pic:pic>
              </a:graphicData>
            </a:graphic>
          </wp:inline>
        </w:drawing>
      </w:r>
    </w:p>
    <w:p w14:paraId="6FAFD58D" w14:textId="5429CCB1" w:rsidR="00770AB6" w:rsidRDefault="00257CAA" w:rsidP="0044166B">
      <w:pPr>
        <w:jc w:val="center"/>
        <w:rPr>
          <w:rFonts w:cstheme="minorHAnsi"/>
          <w:b/>
          <w:color w:val="1E286E"/>
          <w:sz w:val="32"/>
          <w:szCs w:val="32"/>
        </w:rPr>
      </w:pPr>
      <w:r>
        <w:rPr>
          <w:rFonts w:cstheme="minorHAnsi"/>
          <w:b/>
          <w:color w:val="1E286E"/>
          <w:sz w:val="32"/>
          <w:szCs w:val="32"/>
        </w:rPr>
        <w:t>Toolkit</w:t>
      </w:r>
      <w:r w:rsidR="00B56F8C">
        <w:rPr>
          <w:rFonts w:cstheme="minorHAnsi"/>
          <w:b/>
          <w:color w:val="1E286E"/>
          <w:sz w:val="32"/>
          <w:szCs w:val="32"/>
        </w:rPr>
        <w:t xml:space="preserve"> </w:t>
      </w:r>
      <w:r w:rsidR="005D74ED" w:rsidRPr="000D20C9">
        <w:rPr>
          <w:rFonts w:cstheme="minorHAnsi"/>
          <w:b/>
          <w:color w:val="1E286E"/>
          <w:sz w:val="32"/>
          <w:szCs w:val="32"/>
        </w:rPr>
        <w:t xml:space="preserve">Case Study </w:t>
      </w:r>
      <w:r w:rsidR="00B56F8C">
        <w:rPr>
          <w:rFonts w:cstheme="minorHAnsi"/>
          <w:b/>
          <w:color w:val="1E286E"/>
          <w:sz w:val="32"/>
          <w:szCs w:val="32"/>
        </w:rPr>
        <w:t>of P</w:t>
      </w:r>
      <w:r w:rsidR="004F6A4A">
        <w:rPr>
          <w:rFonts w:cstheme="minorHAnsi"/>
          <w:b/>
          <w:color w:val="1E286E"/>
          <w:sz w:val="32"/>
          <w:szCs w:val="32"/>
        </w:rPr>
        <w:t>ractice</w:t>
      </w:r>
    </w:p>
    <w:p w14:paraId="629E758B" w14:textId="5F2D30FF" w:rsidR="00FA46B5" w:rsidRDefault="00FA46B5" w:rsidP="0044166B">
      <w:pPr>
        <w:jc w:val="center"/>
        <w:rPr>
          <w:rFonts w:cstheme="minorHAnsi"/>
          <w:b/>
          <w:color w:val="1E286E"/>
          <w:sz w:val="32"/>
          <w:szCs w:val="32"/>
        </w:rPr>
      </w:pPr>
      <w:r>
        <w:rPr>
          <w:rFonts w:cstheme="minorHAnsi"/>
          <w:b/>
          <w:color w:val="1E286E"/>
          <w:sz w:val="32"/>
          <w:szCs w:val="32"/>
        </w:rPr>
        <w:t>Bringing education and industry together via a</w:t>
      </w:r>
      <w:r w:rsidR="00E525FB">
        <w:rPr>
          <w:rFonts w:cstheme="minorHAnsi"/>
          <w:b/>
          <w:color w:val="1E286E"/>
          <w:sz w:val="32"/>
          <w:szCs w:val="32"/>
        </w:rPr>
        <w:t xml:space="preserve"> collaborative event for</w:t>
      </w:r>
      <w:r>
        <w:rPr>
          <w:rFonts w:cstheme="minorHAnsi"/>
          <w:b/>
          <w:color w:val="1E286E"/>
          <w:sz w:val="32"/>
          <w:szCs w:val="32"/>
        </w:rPr>
        <w:t xml:space="preserve"> planning</w:t>
      </w:r>
      <w:r w:rsidR="00E525FB">
        <w:rPr>
          <w:rFonts w:cstheme="minorHAnsi"/>
          <w:b/>
          <w:color w:val="1E286E"/>
          <w:sz w:val="32"/>
          <w:szCs w:val="32"/>
        </w:rPr>
        <w:t xml:space="preserve"> delivery of</w:t>
      </w:r>
      <w:r>
        <w:rPr>
          <w:rFonts w:cstheme="minorHAnsi"/>
          <w:b/>
          <w:color w:val="1E286E"/>
          <w:sz w:val="32"/>
          <w:szCs w:val="32"/>
        </w:rPr>
        <w:t xml:space="preserve"> </w:t>
      </w:r>
      <w:r w:rsidR="00E525FB">
        <w:rPr>
          <w:rFonts w:cstheme="minorHAnsi"/>
          <w:b/>
          <w:color w:val="1E286E"/>
          <w:sz w:val="32"/>
          <w:szCs w:val="32"/>
        </w:rPr>
        <w:t>digital skills training</w:t>
      </w:r>
      <w:r>
        <w:rPr>
          <w:rFonts w:cstheme="minorHAnsi"/>
          <w:b/>
          <w:color w:val="1E286E"/>
          <w:sz w:val="32"/>
          <w:szCs w:val="32"/>
        </w:rPr>
        <w:t xml:space="preserve">: Varna University of Management and </w:t>
      </w:r>
      <w:r w:rsidR="00E525FB">
        <w:rPr>
          <w:rFonts w:cstheme="minorHAnsi"/>
          <w:b/>
          <w:color w:val="1E286E"/>
          <w:sz w:val="32"/>
          <w:szCs w:val="32"/>
        </w:rPr>
        <w:t xml:space="preserve">Accommodation and Visitor Attraction Micro &amp; </w:t>
      </w:r>
      <w:r>
        <w:rPr>
          <w:rFonts w:cstheme="minorHAnsi"/>
          <w:b/>
          <w:color w:val="1E286E"/>
          <w:sz w:val="32"/>
          <w:szCs w:val="32"/>
        </w:rPr>
        <w:t>SMEs</w:t>
      </w:r>
    </w:p>
    <w:p w14:paraId="47A076BC" w14:textId="77777777" w:rsidR="00153667" w:rsidRPr="000D20C9" w:rsidRDefault="00153667" w:rsidP="0044166B">
      <w:pPr>
        <w:jc w:val="center"/>
        <w:rPr>
          <w:rFonts w:cstheme="minorHAnsi"/>
          <w:b/>
          <w:color w:val="1E286E"/>
          <w:sz w:val="32"/>
          <w:szCs w:val="32"/>
        </w:rPr>
      </w:pPr>
    </w:p>
    <w:p w14:paraId="71F7F584" w14:textId="77777777" w:rsidR="007B5E0E" w:rsidRPr="00D97D73" w:rsidRDefault="00257CAA" w:rsidP="003F5F03">
      <w:pPr>
        <w:pStyle w:val="ListParagraph"/>
        <w:numPr>
          <w:ilvl w:val="0"/>
          <w:numId w:val="6"/>
        </w:numPr>
        <w:spacing w:after="0"/>
        <w:jc w:val="both"/>
        <w:rPr>
          <w:rFonts w:cstheme="minorHAnsi"/>
          <w:b/>
          <w:sz w:val="24"/>
          <w:szCs w:val="24"/>
        </w:rPr>
      </w:pPr>
      <w:r w:rsidRPr="00D97D73">
        <w:rPr>
          <w:rFonts w:cstheme="minorHAnsi"/>
          <w:b/>
          <w:sz w:val="24"/>
          <w:szCs w:val="24"/>
        </w:rPr>
        <w:t xml:space="preserve">Organisation name and brief explanation of </w:t>
      </w:r>
      <w:r w:rsidR="002569FC" w:rsidRPr="00D97D73">
        <w:rPr>
          <w:rFonts w:cstheme="minorHAnsi"/>
          <w:b/>
          <w:sz w:val="24"/>
          <w:szCs w:val="24"/>
        </w:rPr>
        <w:t>purpose</w:t>
      </w:r>
    </w:p>
    <w:p w14:paraId="5092C662" w14:textId="78BCEC1D" w:rsidR="006E2235" w:rsidRDefault="00257CAA" w:rsidP="00477732">
      <w:pPr>
        <w:spacing w:after="0"/>
        <w:jc w:val="both"/>
        <w:rPr>
          <w:rFonts w:cstheme="minorHAnsi"/>
          <w:sz w:val="24"/>
          <w:szCs w:val="24"/>
        </w:rPr>
      </w:pPr>
      <w:r w:rsidRPr="00FA46B5">
        <w:rPr>
          <w:rFonts w:cstheme="minorHAnsi"/>
          <w:sz w:val="24"/>
          <w:szCs w:val="24"/>
        </w:rPr>
        <w:t>Th</w:t>
      </w:r>
      <w:r w:rsidR="00781680" w:rsidRPr="00FA46B5">
        <w:rPr>
          <w:rFonts w:cstheme="minorHAnsi"/>
          <w:sz w:val="24"/>
          <w:szCs w:val="24"/>
        </w:rPr>
        <w:t>is</w:t>
      </w:r>
      <w:r w:rsidRPr="00FA46B5">
        <w:rPr>
          <w:rFonts w:cstheme="minorHAnsi"/>
          <w:sz w:val="24"/>
          <w:szCs w:val="24"/>
        </w:rPr>
        <w:t xml:space="preserve"> case</w:t>
      </w:r>
      <w:r w:rsidR="00FA46B5">
        <w:rPr>
          <w:rFonts w:cstheme="minorHAnsi"/>
          <w:sz w:val="24"/>
          <w:szCs w:val="24"/>
        </w:rPr>
        <w:t xml:space="preserve"> </w:t>
      </w:r>
      <w:r w:rsidRPr="00FA46B5">
        <w:rPr>
          <w:rFonts w:cstheme="minorHAnsi"/>
          <w:sz w:val="24"/>
          <w:szCs w:val="24"/>
        </w:rPr>
        <w:t xml:space="preserve">study </w:t>
      </w:r>
      <w:r>
        <w:rPr>
          <w:rFonts w:cstheme="minorHAnsi"/>
          <w:sz w:val="24"/>
          <w:szCs w:val="24"/>
        </w:rPr>
        <w:t>present</w:t>
      </w:r>
      <w:r w:rsidR="00781680">
        <w:rPr>
          <w:rFonts w:cstheme="minorHAnsi"/>
          <w:sz w:val="24"/>
          <w:szCs w:val="24"/>
        </w:rPr>
        <w:t>s</w:t>
      </w:r>
      <w:r>
        <w:rPr>
          <w:rFonts w:cstheme="minorHAnsi"/>
          <w:sz w:val="24"/>
          <w:szCs w:val="24"/>
        </w:rPr>
        <w:t xml:space="preserve"> an educational event or</w:t>
      </w:r>
      <w:r w:rsidR="00971F16">
        <w:rPr>
          <w:rFonts w:cstheme="minorHAnsi"/>
          <w:sz w:val="24"/>
          <w:szCs w:val="24"/>
        </w:rPr>
        <w:t>ganised by Varna University of M</w:t>
      </w:r>
      <w:r>
        <w:rPr>
          <w:rFonts w:cstheme="minorHAnsi"/>
          <w:sz w:val="24"/>
          <w:szCs w:val="24"/>
        </w:rPr>
        <w:t>anagement</w:t>
      </w:r>
      <w:r w:rsidR="00971F16">
        <w:rPr>
          <w:rFonts w:cstheme="minorHAnsi"/>
          <w:sz w:val="24"/>
          <w:szCs w:val="24"/>
        </w:rPr>
        <w:t>, Bulgaria</w:t>
      </w:r>
      <w:r w:rsidR="00E76372">
        <w:rPr>
          <w:rFonts w:cstheme="minorHAnsi"/>
          <w:sz w:val="24"/>
          <w:szCs w:val="24"/>
        </w:rPr>
        <w:t>. The targeted group w</w:t>
      </w:r>
      <w:r w:rsidR="00742113">
        <w:rPr>
          <w:rFonts w:cstheme="minorHAnsi"/>
          <w:sz w:val="24"/>
          <w:szCs w:val="24"/>
        </w:rPr>
        <w:t>ere</w:t>
      </w:r>
      <w:r w:rsidR="00E76372">
        <w:rPr>
          <w:rFonts w:cstheme="minorHAnsi"/>
          <w:sz w:val="24"/>
          <w:szCs w:val="24"/>
        </w:rPr>
        <w:t xml:space="preserve"> </w:t>
      </w:r>
      <w:r>
        <w:rPr>
          <w:rFonts w:cstheme="minorHAnsi"/>
          <w:sz w:val="24"/>
          <w:szCs w:val="24"/>
        </w:rPr>
        <w:t>professionals from the Hospitality</w:t>
      </w:r>
      <w:r w:rsidR="00743E5A">
        <w:rPr>
          <w:rFonts w:cstheme="minorHAnsi"/>
          <w:sz w:val="24"/>
          <w:szCs w:val="24"/>
        </w:rPr>
        <w:t xml:space="preserve"> and Tourism</w:t>
      </w:r>
      <w:r>
        <w:rPr>
          <w:rFonts w:cstheme="minorHAnsi"/>
          <w:sz w:val="24"/>
          <w:szCs w:val="24"/>
        </w:rPr>
        <w:t xml:space="preserve"> industry</w:t>
      </w:r>
      <w:r w:rsidR="00743E5A">
        <w:rPr>
          <w:rFonts w:cstheme="minorHAnsi"/>
          <w:sz w:val="24"/>
          <w:szCs w:val="24"/>
        </w:rPr>
        <w:t xml:space="preserve"> of the Varna region</w:t>
      </w:r>
      <w:r w:rsidR="001135BF">
        <w:rPr>
          <w:rFonts w:cstheme="minorHAnsi"/>
          <w:sz w:val="24"/>
          <w:szCs w:val="24"/>
        </w:rPr>
        <w:t>, with</w:t>
      </w:r>
      <w:r w:rsidR="00153667">
        <w:rPr>
          <w:rFonts w:cstheme="minorHAnsi"/>
          <w:sz w:val="24"/>
          <w:szCs w:val="24"/>
        </w:rPr>
        <w:t xml:space="preserve"> </w:t>
      </w:r>
      <w:r w:rsidR="001135BF">
        <w:rPr>
          <w:rFonts w:cstheme="minorHAnsi"/>
          <w:sz w:val="24"/>
          <w:szCs w:val="24"/>
        </w:rPr>
        <w:t xml:space="preserve">special attention to micro, small and medium enterprises. </w:t>
      </w:r>
      <w:r w:rsidR="00E50269">
        <w:rPr>
          <w:rFonts w:cstheme="minorHAnsi"/>
          <w:sz w:val="24"/>
          <w:szCs w:val="24"/>
        </w:rPr>
        <w:t>E</w:t>
      </w:r>
      <w:r w:rsidR="00153667">
        <w:rPr>
          <w:rFonts w:cstheme="minorHAnsi"/>
          <w:sz w:val="24"/>
          <w:szCs w:val="24"/>
        </w:rPr>
        <w:t xml:space="preserve">vent </w:t>
      </w:r>
      <w:r>
        <w:rPr>
          <w:rFonts w:cstheme="minorHAnsi"/>
          <w:sz w:val="24"/>
          <w:szCs w:val="24"/>
        </w:rPr>
        <w:t>attendees</w:t>
      </w:r>
      <w:r w:rsidR="00153667">
        <w:rPr>
          <w:rFonts w:cstheme="minorHAnsi"/>
          <w:sz w:val="24"/>
          <w:szCs w:val="24"/>
        </w:rPr>
        <w:t xml:space="preserve"> </w:t>
      </w:r>
      <w:r>
        <w:rPr>
          <w:rFonts w:cstheme="minorHAnsi"/>
          <w:sz w:val="24"/>
          <w:szCs w:val="24"/>
        </w:rPr>
        <w:t xml:space="preserve">were HR Managers and </w:t>
      </w:r>
      <w:r w:rsidR="00743E5A">
        <w:rPr>
          <w:rFonts w:cstheme="minorHAnsi"/>
          <w:sz w:val="24"/>
          <w:szCs w:val="24"/>
        </w:rPr>
        <w:t>M</w:t>
      </w:r>
      <w:r>
        <w:rPr>
          <w:rFonts w:cstheme="minorHAnsi"/>
          <w:sz w:val="24"/>
          <w:szCs w:val="24"/>
        </w:rPr>
        <w:t xml:space="preserve">anagers from the accommodation and attraction sector and educational </w:t>
      </w:r>
      <w:r w:rsidR="009115BB">
        <w:rPr>
          <w:rFonts w:cstheme="minorHAnsi"/>
          <w:sz w:val="24"/>
          <w:szCs w:val="24"/>
        </w:rPr>
        <w:t>providers (</w:t>
      </w:r>
      <w:r w:rsidR="007016B8">
        <w:rPr>
          <w:rFonts w:cstheme="minorHAnsi"/>
          <w:sz w:val="24"/>
          <w:szCs w:val="24"/>
        </w:rPr>
        <w:t>higher education)</w:t>
      </w:r>
      <w:r>
        <w:rPr>
          <w:rFonts w:cstheme="minorHAnsi"/>
          <w:sz w:val="24"/>
          <w:szCs w:val="24"/>
        </w:rPr>
        <w:t xml:space="preserve">. </w:t>
      </w:r>
    </w:p>
    <w:p w14:paraId="29D17A24" w14:textId="77777777" w:rsidR="00693371" w:rsidRDefault="00257CAA" w:rsidP="00477732">
      <w:pPr>
        <w:spacing w:after="0"/>
        <w:jc w:val="both"/>
        <w:rPr>
          <w:rFonts w:cstheme="minorHAnsi"/>
          <w:sz w:val="24"/>
          <w:szCs w:val="24"/>
        </w:rPr>
      </w:pPr>
      <w:r>
        <w:rPr>
          <w:rFonts w:cstheme="minorHAnsi"/>
          <w:sz w:val="24"/>
          <w:szCs w:val="24"/>
        </w:rPr>
        <w:t xml:space="preserve">The main objectives of the event </w:t>
      </w:r>
      <w:r w:rsidR="00743E5A">
        <w:rPr>
          <w:rFonts w:cstheme="minorHAnsi"/>
          <w:sz w:val="24"/>
          <w:szCs w:val="24"/>
        </w:rPr>
        <w:t>were</w:t>
      </w:r>
      <w:r>
        <w:rPr>
          <w:rFonts w:cstheme="minorHAnsi"/>
          <w:sz w:val="24"/>
          <w:szCs w:val="24"/>
        </w:rPr>
        <w:t xml:space="preserve"> t</w:t>
      </w:r>
      <w:r w:rsidR="00A5632A">
        <w:rPr>
          <w:rFonts w:cstheme="minorHAnsi"/>
          <w:sz w:val="24"/>
          <w:szCs w:val="24"/>
        </w:rPr>
        <w:t>o</w:t>
      </w:r>
      <w:r>
        <w:rPr>
          <w:rFonts w:cstheme="minorHAnsi"/>
          <w:sz w:val="24"/>
          <w:szCs w:val="24"/>
        </w:rPr>
        <w:t>:</w:t>
      </w:r>
    </w:p>
    <w:p w14:paraId="64477711" w14:textId="77777777" w:rsidR="00693371" w:rsidRDefault="00257CAA" w:rsidP="00693371">
      <w:pPr>
        <w:pStyle w:val="ListParagraph"/>
        <w:numPr>
          <w:ilvl w:val="0"/>
          <w:numId w:val="12"/>
        </w:numPr>
        <w:spacing w:after="0"/>
        <w:jc w:val="both"/>
        <w:rPr>
          <w:rFonts w:cstheme="minorHAnsi"/>
          <w:sz w:val="24"/>
          <w:szCs w:val="24"/>
        </w:rPr>
      </w:pPr>
      <w:r>
        <w:rPr>
          <w:rFonts w:cstheme="minorHAnsi"/>
          <w:sz w:val="24"/>
          <w:szCs w:val="24"/>
        </w:rPr>
        <w:t>present and introduce the NTG project</w:t>
      </w:r>
    </w:p>
    <w:p w14:paraId="60765371" w14:textId="77777777" w:rsidR="00FD6068" w:rsidRDefault="00257CAA" w:rsidP="00FD6068">
      <w:pPr>
        <w:pStyle w:val="ListParagraph"/>
        <w:numPr>
          <w:ilvl w:val="0"/>
          <w:numId w:val="12"/>
        </w:numPr>
        <w:spacing w:after="0"/>
        <w:jc w:val="both"/>
        <w:rPr>
          <w:rFonts w:cstheme="minorHAnsi"/>
          <w:sz w:val="24"/>
          <w:szCs w:val="24"/>
        </w:rPr>
      </w:pPr>
      <w:r>
        <w:rPr>
          <w:rFonts w:cstheme="minorHAnsi"/>
          <w:sz w:val="24"/>
          <w:szCs w:val="24"/>
        </w:rPr>
        <w:t>p</w:t>
      </w:r>
      <w:r w:rsidRPr="00693371">
        <w:rPr>
          <w:rFonts w:cstheme="minorHAnsi"/>
          <w:sz w:val="24"/>
          <w:szCs w:val="24"/>
        </w:rPr>
        <w:t>resent the features and opportunities</w:t>
      </w:r>
      <w:r>
        <w:rPr>
          <w:rFonts w:cstheme="minorHAnsi"/>
          <w:sz w:val="24"/>
          <w:szCs w:val="24"/>
        </w:rPr>
        <w:t xml:space="preserve"> to use and apply the </w:t>
      </w:r>
      <w:r w:rsidRPr="00693371">
        <w:rPr>
          <w:rFonts w:cstheme="minorHAnsi"/>
          <w:sz w:val="24"/>
          <w:szCs w:val="24"/>
        </w:rPr>
        <w:t>Sector Skills Toolkit</w:t>
      </w:r>
      <w:r w:rsidR="006E2235">
        <w:rPr>
          <w:rFonts w:cstheme="minorHAnsi"/>
          <w:sz w:val="24"/>
          <w:szCs w:val="24"/>
        </w:rPr>
        <w:t xml:space="preserve"> ((NTG Skills LAB)</w:t>
      </w:r>
      <w:r w:rsidR="00FD6068" w:rsidRPr="00FD6068">
        <w:rPr>
          <w:rFonts w:cstheme="minorHAnsi"/>
          <w:sz w:val="24"/>
          <w:szCs w:val="24"/>
        </w:rPr>
        <w:t xml:space="preserve"> </w:t>
      </w:r>
    </w:p>
    <w:p w14:paraId="04EC4333" w14:textId="4024D7C4" w:rsidR="00FD6068" w:rsidRDefault="00FD6068" w:rsidP="00FD6068">
      <w:pPr>
        <w:pStyle w:val="ListParagraph"/>
        <w:numPr>
          <w:ilvl w:val="0"/>
          <w:numId w:val="12"/>
        </w:numPr>
        <w:spacing w:after="0"/>
        <w:jc w:val="both"/>
        <w:rPr>
          <w:rFonts w:cstheme="minorHAnsi"/>
          <w:sz w:val="24"/>
          <w:szCs w:val="24"/>
        </w:rPr>
      </w:pPr>
      <w:r>
        <w:rPr>
          <w:rFonts w:cstheme="minorHAnsi"/>
          <w:sz w:val="24"/>
          <w:szCs w:val="24"/>
        </w:rPr>
        <w:t>p</w:t>
      </w:r>
      <w:r w:rsidRPr="00693371">
        <w:rPr>
          <w:rFonts w:cstheme="minorHAnsi"/>
          <w:sz w:val="24"/>
          <w:szCs w:val="24"/>
        </w:rPr>
        <w:t>ilot the Sector Skills Toolkit</w:t>
      </w:r>
      <w:r>
        <w:rPr>
          <w:rFonts w:cstheme="minorHAnsi"/>
          <w:sz w:val="24"/>
          <w:szCs w:val="24"/>
        </w:rPr>
        <w:t xml:space="preserve"> (NTG Skills LAB)</w:t>
      </w:r>
      <w:r w:rsidRPr="00693371">
        <w:rPr>
          <w:rFonts w:cstheme="minorHAnsi"/>
          <w:sz w:val="24"/>
          <w:szCs w:val="24"/>
        </w:rPr>
        <w:t xml:space="preserve">, </w:t>
      </w:r>
    </w:p>
    <w:p w14:paraId="38A3923D" w14:textId="59354B5A" w:rsidR="00693371" w:rsidRDefault="00257CAA" w:rsidP="00477732">
      <w:pPr>
        <w:pStyle w:val="ListParagraph"/>
        <w:numPr>
          <w:ilvl w:val="0"/>
          <w:numId w:val="12"/>
        </w:numPr>
        <w:spacing w:after="0"/>
        <w:jc w:val="both"/>
        <w:rPr>
          <w:rFonts w:cstheme="minorHAnsi"/>
          <w:sz w:val="24"/>
          <w:szCs w:val="24"/>
        </w:rPr>
      </w:pPr>
      <w:r>
        <w:rPr>
          <w:rFonts w:cstheme="minorHAnsi"/>
          <w:sz w:val="24"/>
          <w:szCs w:val="24"/>
        </w:rPr>
        <w:t>demonstrate the use of the educational resources, templates and checklists</w:t>
      </w:r>
    </w:p>
    <w:p w14:paraId="762DED3F" w14:textId="77777777" w:rsidR="00E62D6A" w:rsidRPr="00693371" w:rsidRDefault="00257CAA" w:rsidP="00477732">
      <w:pPr>
        <w:pStyle w:val="ListParagraph"/>
        <w:numPr>
          <w:ilvl w:val="0"/>
          <w:numId w:val="12"/>
        </w:numPr>
        <w:spacing w:after="0"/>
        <w:jc w:val="both"/>
        <w:rPr>
          <w:rFonts w:cstheme="minorHAnsi"/>
          <w:sz w:val="24"/>
          <w:szCs w:val="24"/>
        </w:rPr>
      </w:pPr>
      <w:r>
        <w:rPr>
          <w:rFonts w:cstheme="minorHAnsi"/>
          <w:sz w:val="24"/>
          <w:szCs w:val="24"/>
        </w:rPr>
        <w:t>r</w:t>
      </w:r>
      <w:r w:rsidRPr="00693371">
        <w:rPr>
          <w:rFonts w:cstheme="minorHAnsi"/>
          <w:sz w:val="24"/>
          <w:szCs w:val="24"/>
        </w:rPr>
        <w:t>eceive feedback from the attendees</w:t>
      </w:r>
    </w:p>
    <w:p w14:paraId="5AF3934E" w14:textId="77777777" w:rsidR="00F85019" w:rsidRPr="00D35BEB" w:rsidRDefault="00F85019" w:rsidP="00F85019">
      <w:pPr>
        <w:pStyle w:val="ListParagraph"/>
        <w:spacing w:after="0"/>
        <w:jc w:val="both"/>
        <w:rPr>
          <w:rFonts w:cstheme="minorHAnsi"/>
          <w:sz w:val="24"/>
          <w:szCs w:val="24"/>
          <w:lang w:val="bg-BG"/>
        </w:rPr>
      </w:pPr>
    </w:p>
    <w:p w14:paraId="4D66F645" w14:textId="77777777" w:rsidR="002569FC" w:rsidRPr="00D97D73" w:rsidRDefault="00257CAA" w:rsidP="003F5F03">
      <w:pPr>
        <w:pStyle w:val="ListParagraph"/>
        <w:numPr>
          <w:ilvl w:val="0"/>
          <w:numId w:val="6"/>
        </w:numPr>
        <w:spacing w:after="0"/>
        <w:jc w:val="both"/>
        <w:rPr>
          <w:rFonts w:cstheme="minorHAnsi"/>
          <w:b/>
          <w:sz w:val="24"/>
          <w:szCs w:val="24"/>
        </w:rPr>
      </w:pPr>
      <w:r w:rsidRPr="00D97D73">
        <w:rPr>
          <w:rFonts w:cstheme="minorHAnsi"/>
          <w:b/>
          <w:sz w:val="24"/>
          <w:szCs w:val="24"/>
        </w:rPr>
        <w:t>How was the toolkit used to address an industry, business or educational need?</w:t>
      </w:r>
    </w:p>
    <w:p w14:paraId="318B8BB0" w14:textId="53507FC0" w:rsidR="008064B0" w:rsidRPr="00FA46B5" w:rsidRDefault="00257CAA" w:rsidP="008064B0">
      <w:pPr>
        <w:spacing w:after="0"/>
        <w:jc w:val="both"/>
        <w:rPr>
          <w:rFonts w:cstheme="minorHAnsi"/>
          <w:sz w:val="24"/>
          <w:szCs w:val="24"/>
        </w:rPr>
      </w:pPr>
      <w:r w:rsidRPr="009115BB">
        <w:rPr>
          <w:rFonts w:cstheme="minorHAnsi"/>
          <w:sz w:val="24"/>
          <w:szCs w:val="24"/>
        </w:rPr>
        <w:t xml:space="preserve">The session </w:t>
      </w:r>
      <w:r w:rsidR="00E76372">
        <w:rPr>
          <w:rFonts w:cstheme="minorHAnsi"/>
          <w:sz w:val="24"/>
          <w:szCs w:val="24"/>
        </w:rPr>
        <w:t>was</w:t>
      </w:r>
      <w:r w:rsidRPr="009115BB">
        <w:rPr>
          <w:rFonts w:cstheme="minorHAnsi"/>
          <w:sz w:val="24"/>
          <w:szCs w:val="24"/>
        </w:rPr>
        <w:t xml:space="preserve"> designed in two sections. The first part focused on the </w:t>
      </w:r>
      <w:r w:rsidR="00E76372">
        <w:rPr>
          <w:rFonts w:cstheme="minorHAnsi"/>
          <w:sz w:val="24"/>
          <w:szCs w:val="24"/>
        </w:rPr>
        <w:t>introduction</w:t>
      </w:r>
      <w:r w:rsidRPr="009115BB">
        <w:rPr>
          <w:rFonts w:cstheme="minorHAnsi"/>
          <w:sz w:val="24"/>
          <w:szCs w:val="24"/>
        </w:rPr>
        <w:t xml:space="preserve"> of the project, presenting the </w:t>
      </w:r>
      <w:r w:rsidR="00FA46B5" w:rsidRPr="009115BB">
        <w:rPr>
          <w:rFonts w:cstheme="minorHAnsi"/>
          <w:sz w:val="24"/>
          <w:szCs w:val="24"/>
        </w:rPr>
        <w:t>partners,</w:t>
      </w:r>
      <w:r w:rsidRPr="009115BB">
        <w:rPr>
          <w:rFonts w:cstheme="minorHAnsi"/>
          <w:sz w:val="24"/>
          <w:szCs w:val="24"/>
        </w:rPr>
        <w:t xml:space="preserve"> and providing details about for whom the Toolkit is </w:t>
      </w:r>
      <w:r w:rsidR="001C40E7" w:rsidRPr="00FA46B5">
        <w:rPr>
          <w:rFonts w:cstheme="minorHAnsi"/>
          <w:sz w:val="24"/>
          <w:szCs w:val="24"/>
        </w:rPr>
        <w:t>designed</w:t>
      </w:r>
      <w:r w:rsidRPr="00FA46B5">
        <w:rPr>
          <w:rFonts w:cstheme="minorHAnsi"/>
          <w:sz w:val="24"/>
          <w:szCs w:val="24"/>
        </w:rPr>
        <w:t xml:space="preserve">, what are the areas of implementation of the Toolkit and how to use it. </w:t>
      </w:r>
      <w:r w:rsidR="008064B0" w:rsidRPr="00FA46B5">
        <w:rPr>
          <w:rFonts w:cstheme="minorHAnsi"/>
          <w:sz w:val="24"/>
          <w:szCs w:val="24"/>
        </w:rPr>
        <w:t xml:space="preserve">The presenters showed the mapping opportunities and functionalities of the Skills Matrix and identified and analysed the skills gap. </w:t>
      </w:r>
      <w:r w:rsidR="001C40E7" w:rsidRPr="00FA46B5">
        <w:rPr>
          <w:rFonts w:cstheme="minorHAnsi"/>
          <w:sz w:val="24"/>
          <w:szCs w:val="24"/>
        </w:rPr>
        <w:t xml:space="preserve">During the session </w:t>
      </w:r>
      <w:r w:rsidR="008064B0" w:rsidRPr="00FA46B5">
        <w:rPr>
          <w:rFonts w:cstheme="minorHAnsi"/>
          <w:sz w:val="24"/>
          <w:szCs w:val="24"/>
        </w:rPr>
        <w:t>examples</w:t>
      </w:r>
      <w:r w:rsidR="001C40E7" w:rsidRPr="00FA46B5">
        <w:rPr>
          <w:rFonts w:cstheme="minorHAnsi"/>
          <w:sz w:val="24"/>
          <w:szCs w:val="24"/>
        </w:rPr>
        <w:t xml:space="preserve"> were provided</w:t>
      </w:r>
      <w:r w:rsidR="008064B0" w:rsidRPr="00FA46B5">
        <w:rPr>
          <w:rFonts w:cstheme="minorHAnsi"/>
          <w:sz w:val="24"/>
          <w:szCs w:val="24"/>
        </w:rPr>
        <w:t xml:space="preserve"> of how the Skills Matrix might be applied in different HRM activities such as Selection and Recruitment Process, Identifying Learning Needs and directions for Future Development, Career Counselling and Planning, Performance Appraisal, Job Review and Job Specification, and Occupational Profiles.  Participants were very interested in </w:t>
      </w:r>
      <w:r w:rsidR="008064B0" w:rsidRPr="00FA46B5">
        <w:rPr>
          <w:rFonts w:cstheme="minorHAnsi"/>
          <w:sz w:val="24"/>
          <w:szCs w:val="24"/>
          <w:lang w:val="en-US"/>
        </w:rPr>
        <w:t>intensive recruitment</w:t>
      </w:r>
      <w:r w:rsidR="001C40E7" w:rsidRPr="00FA46B5">
        <w:rPr>
          <w:rFonts w:cstheme="minorHAnsi"/>
          <w:sz w:val="24"/>
          <w:szCs w:val="24"/>
          <w:lang w:val="en-US"/>
        </w:rPr>
        <w:t xml:space="preserve"> </w:t>
      </w:r>
      <w:r w:rsidR="008064B0" w:rsidRPr="00FA46B5">
        <w:rPr>
          <w:rFonts w:cstheme="minorHAnsi"/>
          <w:sz w:val="24"/>
          <w:szCs w:val="24"/>
          <w:lang w:val="en-US"/>
        </w:rPr>
        <w:t>because of the forthcoming summer season, so the functionality</w:t>
      </w:r>
      <w:r w:rsidR="008064B0" w:rsidRPr="00FA46B5">
        <w:t xml:space="preserve"> “</w:t>
      </w:r>
      <w:r w:rsidR="008064B0" w:rsidRPr="00FA46B5">
        <w:rPr>
          <w:rFonts w:cstheme="minorHAnsi"/>
          <w:sz w:val="24"/>
          <w:szCs w:val="24"/>
          <w:lang w:val="en-US"/>
        </w:rPr>
        <w:t xml:space="preserve">Find the best candidate for a given job” was much discussed and explored. The presenters </w:t>
      </w:r>
      <w:r w:rsidR="001C40E7" w:rsidRPr="00FA46B5">
        <w:rPr>
          <w:rFonts w:cstheme="minorHAnsi"/>
          <w:sz w:val="24"/>
          <w:szCs w:val="24"/>
          <w:lang w:val="en-US"/>
        </w:rPr>
        <w:t>demonstrated</w:t>
      </w:r>
      <w:r w:rsidR="008064B0" w:rsidRPr="00FA46B5">
        <w:rPr>
          <w:rFonts w:cstheme="minorHAnsi"/>
          <w:sz w:val="24"/>
          <w:szCs w:val="24"/>
          <w:lang w:val="en-US"/>
        </w:rPr>
        <w:t xml:space="preserve"> many other opportunities to use the Matrix in the advertising of </w:t>
      </w:r>
      <w:r w:rsidR="00A6100D" w:rsidRPr="00FA46B5">
        <w:rPr>
          <w:rFonts w:cstheme="minorHAnsi"/>
          <w:sz w:val="24"/>
          <w:szCs w:val="24"/>
          <w:lang w:val="en-US"/>
        </w:rPr>
        <w:t>vacant</w:t>
      </w:r>
      <w:r w:rsidR="008064B0" w:rsidRPr="00FA46B5">
        <w:rPr>
          <w:rFonts w:cstheme="minorHAnsi"/>
          <w:sz w:val="24"/>
          <w:szCs w:val="24"/>
          <w:lang w:val="en-US"/>
        </w:rPr>
        <w:t xml:space="preserve"> job positions, to create and store </w:t>
      </w:r>
      <w:r w:rsidR="00A6100D" w:rsidRPr="00FA46B5">
        <w:rPr>
          <w:rFonts w:cstheme="minorHAnsi"/>
          <w:sz w:val="24"/>
          <w:szCs w:val="24"/>
          <w:lang w:val="en-US"/>
        </w:rPr>
        <w:t xml:space="preserve">their </w:t>
      </w:r>
      <w:r w:rsidR="008064B0" w:rsidRPr="00FA46B5">
        <w:rPr>
          <w:rFonts w:cstheme="minorHAnsi"/>
          <w:sz w:val="24"/>
          <w:szCs w:val="24"/>
          <w:lang w:val="en-US"/>
        </w:rPr>
        <w:t>own list of candidates as well as other HR functionalities of the Toolkit that would be a great benefit for the business.</w:t>
      </w:r>
    </w:p>
    <w:p w14:paraId="67863036" w14:textId="77777777" w:rsidR="008064B0" w:rsidRPr="00FA46B5" w:rsidRDefault="008064B0" w:rsidP="00F85019">
      <w:pPr>
        <w:spacing w:after="0"/>
        <w:jc w:val="both"/>
        <w:rPr>
          <w:rFonts w:cstheme="minorHAnsi"/>
          <w:sz w:val="24"/>
          <w:szCs w:val="24"/>
        </w:rPr>
      </w:pPr>
    </w:p>
    <w:p w14:paraId="1B327C23" w14:textId="40D92532" w:rsidR="00DC21D8" w:rsidRPr="00FA46B5" w:rsidRDefault="008064B0" w:rsidP="00B00401">
      <w:pPr>
        <w:spacing w:line="256" w:lineRule="auto"/>
        <w:jc w:val="both"/>
        <w:rPr>
          <w:rFonts w:cstheme="minorHAnsi"/>
          <w:bCs/>
          <w:color w:val="000000"/>
          <w:sz w:val="24"/>
          <w:szCs w:val="24"/>
          <w:bdr w:val="none" w:sz="0" w:space="0" w:color="auto" w:frame="1"/>
          <w:shd w:val="clear" w:color="auto" w:fill="FFFFFF"/>
        </w:rPr>
      </w:pPr>
      <w:r w:rsidRPr="00FA46B5">
        <w:rPr>
          <w:rFonts w:cstheme="minorHAnsi"/>
          <w:sz w:val="24"/>
          <w:szCs w:val="24"/>
        </w:rPr>
        <w:t xml:space="preserve">The second part presented </w:t>
      </w:r>
      <w:r w:rsidR="00B00401" w:rsidRPr="00FA46B5">
        <w:rPr>
          <w:rFonts w:cstheme="minorHAnsi"/>
          <w:sz w:val="24"/>
          <w:szCs w:val="24"/>
        </w:rPr>
        <w:t xml:space="preserve">the </w:t>
      </w:r>
      <w:r w:rsidR="009115BB" w:rsidRPr="00FA46B5">
        <w:rPr>
          <w:rFonts w:cstheme="minorHAnsi"/>
          <w:sz w:val="24"/>
          <w:szCs w:val="24"/>
        </w:rPr>
        <w:t>Educational resources</w:t>
      </w:r>
      <w:r w:rsidR="00B00401" w:rsidRPr="00FA46B5">
        <w:rPr>
          <w:rFonts w:cstheme="minorHAnsi"/>
          <w:sz w:val="24"/>
          <w:szCs w:val="24"/>
        </w:rPr>
        <w:t xml:space="preserve"> and materials</w:t>
      </w:r>
      <w:r w:rsidR="00BB541E" w:rsidRPr="00FA46B5">
        <w:rPr>
          <w:rFonts w:cstheme="minorHAnsi"/>
          <w:sz w:val="24"/>
          <w:szCs w:val="24"/>
        </w:rPr>
        <w:t xml:space="preserve">. </w:t>
      </w:r>
      <w:r w:rsidR="00E50269" w:rsidRPr="00FA46B5">
        <w:rPr>
          <w:rFonts w:cstheme="minorHAnsi"/>
          <w:sz w:val="24"/>
          <w:szCs w:val="24"/>
        </w:rPr>
        <w:t>L</w:t>
      </w:r>
      <w:r w:rsidR="000B46F6" w:rsidRPr="00FA46B5">
        <w:rPr>
          <w:rFonts w:cstheme="minorHAnsi"/>
          <w:sz w:val="24"/>
          <w:szCs w:val="24"/>
        </w:rPr>
        <w:t xml:space="preserve">esson plans used during the session were: </w:t>
      </w:r>
      <w:r w:rsidR="000B46F6" w:rsidRPr="00FA46B5">
        <w:rPr>
          <w:rFonts w:cstheme="minorHAnsi"/>
          <w:i/>
          <w:sz w:val="24"/>
          <w:szCs w:val="24"/>
        </w:rPr>
        <w:t>Netiquette</w:t>
      </w:r>
      <w:r w:rsidR="000B46F6" w:rsidRPr="00FA46B5">
        <w:rPr>
          <w:rFonts w:cstheme="minorHAnsi"/>
          <w:sz w:val="24"/>
          <w:szCs w:val="24"/>
        </w:rPr>
        <w:t xml:space="preserve"> and </w:t>
      </w:r>
      <w:r w:rsidR="000B46F6" w:rsidRPr="00FA46B5">
        <w:rPr>
          <w:rFonts w:cstheme="minorHAnsi"/>
          <w:i/>
          <w:sz w:val="24"/>
          <w:szCs w:val="24"/>
        </w:rPr>
        <w:t>Willingness to Change</w:t>
      </w:r>
      <w:r w:rsidR="000B46F6" w:rsidRPr="00FA46B5">
        <w:rPr>
          <w:rFonts w:cstheme="minorHAnsi"/>
          <w:sz w:val="24"/>
          <w:szCs w:val="24"/>
        </w:rPr>
        <w:t xml:space="preserve">. </w:t>
      </w:r>
      <w:r w:rsidR="00FD6068" w:rsidRPr="00FA46B5">
        <w:rPr>
          <w:rFonts w:cstheme="minorHAnsi"/>
          <w:sz w:val="24"/>
          <w:szCs w:val="24"/>
        </w:rPr>
        <w:t>The presenters put special</w:t>
      </w:r>
      <w:r w:rsidR="00B93A98" w:rsidRPr="00FA46B5">
        <w:rPr>
          <w:rFonts w:cstheme="minorHAnsi"/>
          <w:sz w:val="24"/>
          <w:szCs w:val="24"/>
        </w:rPr>
        <w:t xml:space="preserve"> emphasis on the </w:t>
      </w:r>
      <w:r w:rsidR="00DC21D8" w:rsidRPr="00FA46B5">
        <w:rPr>
          <w:rFonts w:cstheme="minorHAnsi"/>
          <w:sz w:val="24"/>
          <w:szCs w:val="24"/>
        </w:rPr>
        <w:t xml:space="preserve">contents and usability of </w:t>
      </w:r>
      <w:r w:rsidR="00B93A98" w:rsidRPr="00FA46B5">
        <w:rPr>
          <w:rFonts w:cstheme="minorHAnsi"/>
          <w:sz w:val="24"/>
          <w:szCs w:val="24"/>
        </w:rPr>
        <w:t xml:space="preserve">lesson plans: learning outcomes, teaching methods, additional resources such as case studies, resources, video links and </w:t>
      </w:r>
      <w:r w:rsidR="008B1825" w:rsidRPr="00FA46B5">
        <w:rPr>
          <w:rFonts w:cstheme="minorHAnsi"/>
          <w:sz w:val="24"/>
          <w:szCs w:val="24"/>
        </w:rPr>
        <w:t xml:space="preserve">tools. </w:t>
      </w:r>
      <w:r w:rsidR="00971F16" w:rsidRPr="00FA46B5">
        <w:rPr>
          <w:rFonts w:cstheme="minorHAnsi"/>
          <w:sz w:val="24"/>
          <w:szCs w:val="24"/>
        </w:rPr>
        <w:t>Part of the demonstration was a shortened course of the Netiquette (</w:t>
      </w:r>
      <w:hyperlink r:id="rId11" w:history="1">
        <w:r w:rsidR="00971F16" w:rsidRPr="00FA46B5">
          <w:rPr>
            <w:rStyle w:val="Hyperlink"/>
            <w:rFonts w:cstheme="minorHAnsi"/>
            <w:b/>
            <w:bCs/>
            <w:color w:val="auto"/>
            <w:sz w:val="24"/>
            <w:szCs w:val="24"/>
            <w:bdr w:val="none" w:sz="0" w:space="0" w:color="auto" w:frame="1"/>
            <w:shd w:val="clear" w:color="auto" w:fill="FFFFFF"/>
          </w:rPr>
          <w:t>D8 L3 Netiquette</w:t>
        </w:r>
      </w:hyperlink>
      <w:r w:rsidR="00971F16" w:rsidRPr="00FA46B5">
        <w:rPr>
          <w:rStyle w:val="Strong"/>
          <w:rFonts w:cstheme="minorHAnsi"/>
          <w:b w:val="0"/>
          <w:sz w:val="24"/>
          <w:szCs w:val="24"/>
          <w:bdr w:val="none" w:sz="0" w:space="0" w:color="auto" w:frame="1"/>
          <w:shd w:val="clear" w:color="auto" w:fill="FFFFFF"/>
        </w:rPr>
        <w:t>), using</w:t>
      </w:r>
      <w:r w:rsidR="00971F16" w:rsidRPr="00FA46B5">
        <w:rPr>
          <w:rStyle w:val="Strong"/>
          <w:rFonts w:cstheme="minorHAnsi"/>
          <w:sz w:val="24"/>
          <w:szCs w:val="24"/>
          <w:bdr w:val="none" w:sz="0" w:space="0" w:color="auto" w:frame="1"/>
          <w:shd w:val="clear" w:color="auto" w:fill="FFFFFF"/>
        </w:rPr>
        <w:t xml:space="preserve"> </w:t>
      </w:r>
      <w:r w:rsidR="00971F16" w:rsidRPr="00971F16">
        <w:rPr>
          <w:rStyle w:val="Strong"/>
          <w:rFonts w:cstheme="minorHAnsi"/>
          <w:b w:val="0"/>
          <w:color w:val="000000"/>
          <w:sz w:val="24"/>
          <w:szCs w:val="24"/>
          <w:bdr w:val="none" w:sz="0" w:space="0" w:color="auto" w:frame="1"/>
          <w:shd w:val="clear" w:color="auto" w:fill="FFFFFF"/>
        </w:rPr>
        <w:t>the provided materials and lesson plan. The participants were able to see</w:t>
      </w:r>
      <w:r w:rsidR="00971F16">
        <w:rPr>
          <w:rStyle w:val="Strong"/>
          <w:rFonts w:cstheme="minorHAnsi"/>
          <w:b w:val="0"/>
          <w:color w:val="000000"/>
          <w:sz w:val="24"/>
          <w:szCs w:val="24"/>
          <w:bdr w:val="none" w:sz="0" w:space="0" w:color="auto" w:frame="1"/>
          <w:shd w:val="clear" w:color="auto" w:fill="FFFFFF"/>
        </w:rPr>
        <w:t xml:space="preserve"> how to adapt the course to the relevant audience, how to </w:t>
      </w:r>
      <w:r w:rsidR="00FD6068">
        <w:rPr>
          <w:rStyle w:val="Strong"/>
          <w:rFonts w:cstheme="minorHAnsi"/>
          <w:b w:val="0"/>
          <w:color w:val="000000"/>
          <w:sz w:val="24"/>
          <w:szCs w:val="24"/>
          <w:bdr w:val="none" w:sz="0" w:space="0" w:color="auto" w:frame="1"/>
          <w:shd w:val="clear" w:color="auto" w:fill="FFFFFF"/>
        </w:rPr>
        <w:t xml:space="preserve">customize the contents, according to their needs, or the different skill level of the audience. </w:t>
      </w:r>
      <w:r w:rsidR="00DC21D8">
        <w:rPr>
          <w:rStyle w:val="Strong"/>
          <w:rFonts w:cstheme="minorHAnsi"/>
          <w:b w:val="0"/>
          <w:color w:val="000000"/>
          <w:sz w:val="24"/>
          <w:szCs w:val="24"/>
          <w:bdr w:val="none" w:sz="0" w:space="0" w:color="auto" w:frame="1"/>
          <w:shd w:val="clear" w:color="auto" w:fill="FFFFFF"/>
        </w:rPr>
        <w:t xml:space="preserve">The presenters applied the lesson exercises and thus showed the practical relevance of the materials. Participants from the </w:t>
      </w:r>
      <w:r w:rsidR="00DC21D8" w:rsidRPr="00FA46B5">
        <w:rPr>
          <w:rStyle w:val="Strong"/>
          <w:rFonts w:cstheme="minorHAnsi"/>
          <w:b w:val="0"/>
          <w:sz w:val="24"/>
          <w:szCs w:val="24"/>
          <w:bdr w:val="none" w:sz="0" w:space="0" w:color="auto" w:frame="1"/>
          <w:shd w:val="clear" w:color="auto" w:fill="FFFFFF"/>
        </w:rPr>
        <w:t>business</w:t>
      </w:r>
      <w:r w:rsidR="00A6100D" w:rsidRPr="00FA46B5">
        <w:rPr>
          <w:rStyle w:val="Strong"/>
          <w:rFonts w:cstheme="minorHAnsi"/>
          <w:b w:val="0"/>
          <w:sz w:val="24"/>
          <w:szCs w:val="24"/>
          <w:bdr w:val="none" w:sz="0" w:space="0" w:color="auto" w:frame="1"/>
          <w:shd w:val="clear" w:color="auto" w:fill="FFFFFF"/>
        </w:rPr>
        <w:t>es</w:t>
      </w:r>
      <w:r w:rsidR="00DC21D8">
        <w:rPr>
          <w:rStyle w:val="Strong"/>
          <w:rFonts w:cstheme="minorHAnsi"/>
          <w:b w:val="0"/>
          <w:color w:val="000000"/>
          <w:sz w:val="24"/>
          <w:szCs w:val="24"/>
          <w:bdr w:val="none" w:sz="0" w:space="0" w:color="auto" w:frame="1"/>
          <w:shd w:val="clear" w:color="auto" w:fill="FFFFFF"/>
        </w:rPr>
        <w:t xml:space="preserve"> were </w:t>
      </w:r>
      <w:r w:rsidR="00FA46B5">
        <w:rPr>
          <w:rStyle w:val="Strong"/>
          <w:rFonts w:cstheme="minorHAnsi"/>
          <w:b w:val="0"/>
          <w:color w:val="000000"/>
          <w:sz w:val="24"/>
          <w:szCs w:val="24"/>
          <w:bdr w:val="none" w:sz="0" w:space="0" w:color="auto" w:frame="1"/>
          <w:shd w:val="clear" w:color="auto" w:fill="FFFFFF"/>
        </w:rPr>
        <w:t>curious</w:t>
      </w:r>
      <w:r w:rsidR="00DC21D8">
        <w:rPr>
          <w:rStyle w:val="Strong"/>
          <w:rFonts w:cstheme="minorHAnsi"/>
          <w:b w:val="0"/>
          <w:color w:val="000000"/>
          <w:sz w:val="24"/>
          <w:szCs w:val="24"/>
          <w:bdr w:val="none" w:sz="0" w:space="0" w:color="auto" w:frame="1"/>
          <w:shd w:val="clear" w:color="auto" w:fill="FFFFFF"/>
        </w:rPr>
        <w:t xml:space="preserve"> to see how the simple presentation and the attached materials could bring a lot of benefits and directly prepare the attendees to apply the skills. </w:t>
      </w:r>
    </w:p>
    <w:p w14:paraId="73419B87" w14:textId="77777777" w:rsidR="002569FC" w:rsidRPr="00D97D73" w:rsidRDefault="00257CAA" w:rsidP="003F5F03">
      <w:pPr>
        <w:pStyle w:val="ListParagraph"/>
        <w:numPr>
          <w:ilvl w:val="0"/>
          <w:numId w:val="6"/>
        </w:numPr>
        <w:spacing w:after="0"/>
        <w:jc w:val="both"/>
        <w:rPr>
          <w:rFonts w:cstheme="minorHAnsi"/>
          <w:b/>
          <w:sz w:val="24"/>
          <w:szCs w:val="24"/>
        </w:rPr>
      </w:pPr>
      <w:r w:rsidRPr="00D97D73">
        <w:rPr>
          <w:rFonts w:cstheme="minorHAnsi"/>
          <w:b/>
          <w:sz w:val="24"/>
          <w:szCs w:val="24"/>
        </w:rPr>
        <w:t>Were partner organisations involved and if so, who?</w:t>
      </w:r>
    </w:p>
    <w:p w14:paraId="36F8859A" w14:textId="22D73727" w:rsidR="00F85019" w:rsidRPr="00F85019" w:rsidRDefault="00257CAA" w:rsidP="00F85019">
      <w:pPr>
        <w:spacing w:after="0"/>
        <w:jc w:val="both"/>
        <w:rPr>
          <w:rFonts w:cstheme="minorHAnsi"/>
          <w:sz w:val="24"/>
          <w:szCs w:val="24"/>
        </w:rPr>
      </w:pPr>
      <w:r>
        <w:rPr>
          <w:rFonts w:cstheme="minorHAnsi"/>
          <w:sz w:val="24"/>
          <w:szCs w:val="24"/>
        </w:rPr>
        <w:t xml:space="preserve">The event </w:t>
      </w:r>
      <w:r w:rsidR="00E76372">
        <w:rPr>
          <w:rFonts w:cstheme="minorHAnsi"/>
          <w:sz w:val="24"/>
          <w:szCs w:val="24"/>
        </w:rPr>
        <w:t xml:space="preserve">had been </w:t>
      </w:r>
      <w:r>
        <w:rPr>
          <w:rFonts w:cstheme="minorHAnsi"/>
          <w:sz w:val="24"/>
          <w:szCs w:val="24"/>
        </w:rPr>
        <w:t>organised on behalf of Varna University of Management</w:t>
      </w:r>
      <w:r w:rsidR="000B46F6">
        <w:rPr>
          <w:rFonts w:cstheme="minorHAnsi"/>
          <w:sz w:val="24"/>
          <w:szCs w:val="24"/>
        </w:rPr>
        <w:t xml:space="preserve"> on the premises of </w:t>
      </w:r>
      <w:r w:rsidR="00FD6068">
        <w:rPr>
          <w:rFonts w:cstheme="minorHAnsi"/>
          <w:sz w:val="24"/>
          <w:szCs w:val="24"/>
        </w:rPr>
        <w:t>university, on 30</w:t>
      </w:r>
      <w:r w:rsidR="00FD6068" w:rsidRPr="00FD6068">
        <w:rPr>
          <w:rFonts w:cstheme="minorHAnsi"/>
          <w:sz w:val="24"/>
          <w:szCs w:val="24"/>
          <w:vertAlign w:val="superscript"/>
        </w:rPr>
        <w:t>th</w:t>
      </w:r>
      <w:r w:rsidR="00FD6068">
        <w:rPr>
          <w:rFonts w:cstheme="minorHAnsi"/>
          <w:sz w:val="24"/>
          <w:szCs w:val="24"/>
        </w:rPr>
        <w:t xml:space="preserve"> of March 2022</w:t>
      </w:r>
      <w:r w:rsidR="000B46F6">
        <w:rPr>
          <w:rFonts w:cstheme="minorHAnsi"/>
          <w:sz w:val="24"/>
          <w:szCs w:val="24"/>
        </w:rPr>
        <w:t xml:space="preserve">. </w:t>
      </w:r>
    </w:p>
    <w:p w14:paraId="772A2CA6" w14:textId="77777777" w:rsidR="00691161" w:rsidRDefault="00691161" w:rsidP="00691161">
      <w:pPr>
        <w:pStyle w:val="ListParagraph"/>
        <w:spacing w:after="0"/>
        <w:jc w:val="both"/>
        <w:rPr>
          <w:rFonts w:cstheme="minorHAnsi"/>
          <w:sz w:val="24"/>
          <w:szCs w:val="24"/>
        </w:rPr>
      </w:pPr>
    </w:p>
    <w:p w14:paraId="27FFD5FD" w14:textId="77777777" w:rsidR="002569FC" w:rsidRPr="00D97D73" w:rsidRDefault="00257CAA" w:rsidP="003F5F03">
      <w:pPr>
        <w:pStyle w:val="ListParagraph"/>
        <w:numPr>
          <w:ilvl w:val="0"/>
          <w:numId w:val="6"/>
        </w:numPr>
        <w:spacing w:after="0"/>
        <w:jc w:val="both"/>
        <w:rPr>
          <w:rFonts w:cstheme="minorHAnsi"/>
          <w:b/>
          <w:sz w:val="24"/>
          <w:szCs w:val="24"/>
        </w:rPr>
      </w:pPr>
      <w:r w:rsidRPr="00D97D73">
        <w:rPr>
          <w:rFonts w:cstheme="minorHAnsi"/>
          <w:b/>
          <w:sz w:val="24"/>
          <w:szCs w:val="24"/>
        </w:rPr>
        <w:t>What benefits result from use of the toolkit?</w:t>
      </w:r>
    </w:p>
    <w:p w14:paraId="1CC12427" w14:textId="1E11BB54" w:rsidR="009E5BB2" w:rsidRPr="00FA46B5" w:rsidRDefault="00257CAA" w:rsidP="00A87C88">
      <w:pPr>
        <w:pStyle w:val="ListParagraph"/>
        <w:spacing w:after="0"/>
        <w:ind w:left="0"/>
        <w:jc w:val="both"/>
        <w:rPr>
          <w:rFonts w:cstheme="minorHAnsi"/>
          <w:sz w:val="24"/>
          <w:szCs w:val="24"/>
        </w:rPr>
      </w:pPr>
      <w:r>
        <w:rPr>
          <w:rFonts w:cstheme="minorHAnsi"/>
          <w:sz w:val="24"/>
          <w:szCs w:val="24"/>
        </w:rPr>
        <w:t xml:space="preserve">The main benefit of the event was </w:t>
      </w:r>
      <w:r w:rsidR="00214310">
        <w:rPr>
          <w:rFonts w:cstheme="minorHAnsi"/>
          <w:sz w:val="24"/>
          <w:szCs w:val="24"/>
        </w:rPr>
        <w:t>the</w:t>
      </w:r>
      <w:r w:rsidR="00E76372">
        <w:rPr>
          <w:rFonts w:cstheme="minorHAnsi"/>
          <w:sz w:val="24"/>
          <w:szCs w:val="24"/>
        </w:rPr>
        <w:t xml:space="preserve"> </w:t>
      </w:r>
      <w:r w:rsidR="00214310">
        <w:rPr>
          <w:rFonts w:cstheme="minorHAnsi"/>
          <w:sz w:val="24"/>
          <w:szCs w:val="24"/>
        </w:rPr>
        <w:t>feedback from the participants</w:t>
      </w:r>
      <w:r w:rsidR="00FD4D88">
        <w:rPr>
          <w:rFonts w:cstheme="minorHAnsi"/>
          <w:sz w:val="24"/>
          <w:szCs w:val="24"/>
        </w:rPr>
        <w:t xml:space="preserve">. A very important element was the </w:t>
      </w:r>
      <w:r w:rsidR="00BB541E">
        <w:rPr>
          <w:rFonts w:cstheme="minorHAnsi"/>
          <w:sz w:val="24"/>
          <w:szCs w:val="24"/>
        </w:rPr>
        <w:t xml:space="preserve">investigation of </w:t>
      </w:r>
      <w:r w:rsidR="00BB541E" w:rsidRPr="00FA46B5">
        <w:rPr>
          <w:rFonts w:cstheme="minorHAnsi"/>
          <w:sz w:val="24"/>
          <w:szCs w:val="24"/>
        </w:rPr>
        <w:t>the</w:t>
      </w:r>
      <w:r w:rsidR="00A6100D" w:rsidRPr="00FA46B5">
        <w:rPr>
          <w:rFonts w:cstheme="minorHAnsi"/>
          <w:sz w:val="24"/>
          <w:szCs w:val="24"/>
        </w:rPr>
        <w:t>ir</w:t>
      </w:r>
      <w:r w:rsidR="00BB541E" w:rsidRPr="00FA46B5">
        <w:rPr>
          <w:rFonts w:cstheme="minorHAnsi"/>
          <w:sz w:val="24"/>
          <w:szCs w:val="24"/>
        </w:rPr>
        <w:t xml:space="preserve"> wil</w:t>
      </w:r>
      <w:r w:rsidR="00153667" w:rsidRPr="00FA46B5">
        <w:rPr>
          <w:rFonts w:cstheme="minorHAnsi"/>
          <w:sz w:val="24"/>
          <w:szCs w:val="24"/>
        </w:rPr>
        <w:t>ling</w:t>
      </w:r>
      <w:r w:rsidR="00BB541E" w:rsidRPr="00FA46B5">
        <w:rPr>
          <w:rFonts w:cstheme="minorHAnsi"/>
          <w:sz w:val="24"/>
          <w:szCs w:val="24"/>
        </w:rPr>
        <w:t>ness and readiness to use and apply the Toolkit.</w:t>
      </w:r>
      <w:r w:rsidR="00A87C88" w:rsidRPr="00FA46B5">
        <w:rPr>
          <w:rFonts w:cstheme="minorHAnsi"/>
          <w:sz w:val="24"/>
          <w:szCs w:val="24"/>
        </w:rPr>
        <w:t xml:space="preserve"> </w:t>
      </w:r>
      <w:r w:rsidR="00E50269" w:rsidRPr="00FA46B5">
        <w:rPr>
          <w:rFonts w:cstheme="minorHAnsi"/>
          <w:sz w:val="24"/>
          <w:szCs w:val="24"/>
          <w:lang w:val="en-US"/>
        </w:rPr>
        <w:t>B</w:t>
      </w:r>
      <w:r w:rsidRPr="00FA46B5">
        <w:rPr>
          <w:rFonts w:cstheme="minorHAnsi"/>
          <w:sz w:val="24"/>
          <w:szCs w:val="24"/>
        </w:rPr>
        <w:t>enefits from the event include improving the qualit</w:t>
      </w:r>
      <w:r w:rsidR="00090660" w:rsidRPr="00FA46B5">
        <w:rPr>
          <w:rFonts w:cstheme="minorHAnsi"/>
          <w:sz w:val="24"/>
          <w:szCs w:val="24"/>
        </w:rPr>
        <w:t>y</w:t>
      </w:r>
      <w:r w:rsidRPr="00FA46B5">
        <w:rPr>
          <w:rFonts w:cstheme="minorHAnsi"/>
          <w:sz w:val="24"/>
          <w:szCs w:val="24"/>
        </w:rPr>
        <w:t xml:space="preserve"> of the HRM processe</w:t>
      </w:r>
      <w:r w:rsidR="00A6100D" w:rsidRPr="00FA46B5">
        <w:rPr>
          <w:rFonts w:cstheme="minorHAnsi"/>
          <w:sz w:val="24"/>
          <w:szCs w:val="24"/>
        </w:rPr>
        <w:t>s</w:t>
      </w:r>
      <w:r w:rsidRPr="00FA46B5">
        <w:rPr>
          <w:rFonts w:cstheme="minorHAnsi"/>
          <w:sz w:val="24"/>
          <w:szCs w:val="24"/>
        </w:rPr>
        <w:t xml:space="preserve"> in the organisation</w:t>
      </w:r>
      <w:r w:rsidR="00090660" w:rsidRPr="00FA46B5">
        <w:rPr>
          <w:rFonts w:cstheme="minorHAnsi"/>
          <w:sz w:val="24"/>
          <w:szCs w:val="24"/>
        </w:rPr>
        <w:t xml:space="preserve">, </w:t>
      </w:r>
      <w:r w:rsidR="00A6100D" w:rsidRPr="00FA46B5">
        <w:rPr>
          <w:rFonts w:cstheme="minorHAnsi"/>
          <w:sz w:val="24"/>
          <w:szCs w:val="24"/>
        </w:rPr>
        <w:t>the effectiveness</w:t>
      </w:r>
      <w:r w:rsidRPr="00FA46B5">
        <w:rPr>
          <w:rFonts w:cstheme="minorHAnsi"/>
          <w:sz w:val="24"/>
          <w:szCs w:val="24"/>
        </w:rPr>
        <w:t xml:space="preserve"> of the training provided to the </w:t>
      </w:r>
      <w:r w:rsidR="00090660" w:rsidRPr="00FA46B5">
        <w:rPr>
          <w:rFonts w:cstheme="minorHAnsi"/>
          <w:sz w:val="24"/>
          <w:szCs w:val="24"/>
        </w:rPr>
        <w:t xml:space="preserve">employees and </w:t>
      </w:r>
      <w:r w:rsidR="00A6100D" w:rsidRPr="00FA46B5">
        <w:rPr>
          <w:rFonts w:cstheme="minorHAnsi"/>
          <w:sz w:val="24"/>
          <w:szCs w:val="24"/>
        </w:rPr>
        <w:t xml:space="preserve">the </w:t>
      </w:r>
      <w:r w:rsidR="00090660" w:rsidRPr="00FA46B5">
        <w:rPr>
          <w:rFonts w:cstheme="minorHAnsi"/>
          <w:sz w:val="24"/>
          <w:szCs w:val="24"/>
        </w:rPr>
        <w:t xml:space="preserve">efficiency of developing </w:t>
      </w:r>
      <w:r w:rsidR="00A6100D" w:rsidRPr="00FA46B5">
        <w:rPr>
          <w:rFonts w:cstheme="minorHAnsi"/>
          <w:sz w:val="24"/>
          <w:szCs w:val="24"/>
        </w:rPr>
        <w:t>their</w:t>
      </w:r>
      <w:r w:rsidR="005B222F" w:rsidRPr="00FA46B5">
        <w:rPr>
          <w:rFonts w:cstheme="minorHAnsi"/>
          <w:sz w:val="24"/>
          <w:szCs w:val="24"/>
        </w:rPr>
        <w:t xml:space="preserve"> </w:t>
      </w:r>
      <w:r w:rsidR="00090660" w:rsidRPr="00FA46B5">
        <w:rPr>
          <w:rFonts w:cstheme="minorHAnsi"/>
          <w:sz w:val="24"/>
          <w:szCs w:val="24"/>
        </w:rPr>
        <w:t xml:space="preserve">own training programmes and plans. </w:t>
      </w:r>
    </w:p>
    <w:p w14:paraId="3894AC75" w14:textId="5D6EAA68" w:rsidR="009E5BB2" w:rsidRPr="00FA46B5" w:rsidRDefault="00D97D73" w:rsidP="00A87C88">
      <w:pPr>
        <w:pStyle w:val="ListParagraph"/>
        <w:spacing w:after="0"/>
        <w:ind w:left="0"/>
        <w:jc w:val="both"/>
        <w:rPr>
          <w:rFonts w:cstheme="minorHAnsi"/>
          <w:sz w:val="24"/>
          <w:szCs w:val="24"/>
        </w:rPr>
      </w:pPr>
      <w:r w:rsidRPr="00FA46B5">
        <w:rPr>
          <w:rFonts w:cstheme="minorHAnsi"/>
          <w:sz w:val="24"/>
          <w:szCs w:val="24"/>
        </w:rPr>
        <w:t>The attendees ass</w:t>
      </w:r>
      <w:r w:rsidR="00257CAA" w:rsidRPr="00FA46B5">
        <w:rPr>
          <w:rFonts w:cstheme="minorHAnsi"/>
          <w:sz w:val="24"/>
          <w:szCs w:val="24"/>
        </w:rPr>
        <w:t>essed the Toolkit in a very positive way</w:t>
      </w:r>
      <w:r w:rsidR="005C060E" w:rsidRPr="00FA46B5">
        <w:rPr>
          <w:rFonts w:cstheme="minorHAnsi"/>
          <w:sz w:val="24"/>
          <w:szCs w:val="24"/>
        </w:rPr>
        <w:t xml:space="preserve">. They </w:t>
      </w:r>
      <w:r w:rsidR="00257CAA" w:rsidRPr="00FA46B5">
        <w:rPr>
          <w:rFonts w:cstheme="minorHAnsi"/>
          <w:sz w:val="24"/>
          <w:szCs w:val="24"/>
        </w:rPr>
        <w:t xml:space="preserve">commented that it </w:t>
      </w:r>
      <w:r w:rsidRPr="00FA46B5">
        <w:rPr>
          <w:rFonts w:cstheme="minorHAnsi"/>
          <w:sz w:val="24"/>
          <w:szCs w:val="24"/>
        </w:rPr>
        <w:t>would</w:t>
      </w:r>
      <w:r w:rsidR="00257CAA" w:rsidRPr="00FA46B5">
        <w:rPr>
          <w:rFonts w:cstheme="minorHAnsi"/>
          <w:sz w:val="24"/>
          <w:szCs w:val="24"/>
        </w:rPr>
        <w:t xml:space="preserve"> be </w:t>
      </w:r>
      <w:r w:rsidRPr="00FA46B5">
        <w:rPr>
          <w:rFonts w:cstheme="minorHAnsi"/>
          <w:sz w:val="24"/>
          <w:szCs w:val="24"/>
        </w:rPr>
        <w:t>easy</w:t>
      </w:r>
      <w:r w:rsidR="00E50269" w:rsidRPr="00FA46B5">
        <w:rPr>
          <w:rFonts w:cstheme="minorHAnsi"/>
          <w:sz w:val="24"/>
          <w:szCs w:val="24"/>
        </w:rPr>
        <w:t xml:space="preserve"> to</w:t>
      </w:r>
      <w:r w:rsidR="00257CAA" w:rsidRPr="00FA46B5">
        <w:rPr>
          <w:rFonts w:cstheme="minorHAnsi"/>
          <w:sz w:val="24"/>
          <w:szCs w:val="24"/>
        </w:rPr>
        <w:t xml:space="preserve"> implement </w:t>
      </w:r>
      <w:r w:rsidR="005C060E" w:rsidRPr="00FA46B5">
        <w:rPr>
          <w:rFonts w:cstheme="minorHAnsi"/>
          <w:sz w:val="24"/>
          <w:szCs w:val="24"/>
        </w:rPr>
        <w:t xml:space="preserve">the tools </w:t>
      </w:r>
      <w:r w:rsidR="00257CAA" w:rsidRPr="00FA46B5">
        <w:rPr>
          <w:rFonts w:cstheme="minorHAnsi"/>
          <w:sz w:val="24"/>
          <w:szCs w:val="24"/>
        </w:rPr>
        <w:t xml:space="preserve">in the Tourism and Educational sector. </w:t>
      </w:r>
    </w:p>
    <w:p w14:paraId="3AA8D880" w14:textId="56989DBA" w:rsidR="00A87C88" w:rsidRPr="00FA46B5" w:rsidRDefault="00257CAA" w:rsidP="00A87C88">
      <w:pPr>
        <w:pStyle w:val="ListParagraph"/>
        <w:spacing w:after="0"/>
        <w:ind w:left="0"/>
        <w:jc w:val="both"/>
        <w:rPr>
          <w:rFonts w:cstheme="minorHAnsi"/>
          <w:sz w:val="24"/>
          <w:szCs w:val="24"/>
        </w:rPr>
      </w:pPr>
      <w:r w:rsidRPr="00FA46B5">
        <w:rPr>
          <w:rFonts w:cstheme="minorHAnsi"/>
          <w:sz w:val="24"/>
          <w:szCs w:val="24"/>
        </w:rPr>
        <w:t>The major strengths</w:t>
      </w:r>
      <w:r w:rsidR="009E5BB2" w:rsidRPr="00FA46B5">
        <w:rPr>
          <w:rFonts w:cstheme="minorHAnsi"/>
          <w:sz w:val="24"/>
          <w:szCs w:val="24"/>
        </w:rPr>
        <w:t xml:space="preserve"> of the Toolkit</w:t>
      </w:r>
      <w:r w:rsidRPr="00FA46B5">
        <w:rPr>
          <w:rFonts w:cstheme="minorHAnsi"/>
          <w:sz w:val="24"/>
          <w:szCs w:val="24"/>
        </w:rPr>
        <w:t xml:space="preserve"> pointed out </w:t>
      </w:r>
      <w:r w:rsidR="00FD6068" w:rsidRPr="00FA46B5">
        <w:rPr>
          <w:rFonts w:cstheme="minorHAnsi"/>
          <w:sz w:val="24"/>
          <w:szCs w:val="24"/>
        </w:rPr>
        <w:t>we</w:t>
      </w:r>
      <w:r w:rsidR="009E5BB2" w:rsidRPr="00FA46B5">
        <w:rPr>
          <w:rFonts w:cstheme="minorHAnsi"/>
          <w:sz w:val="24"/>
          <w:szCs w:val="24"/>
        </w:rPr>
        <w:t>re</w:t>
      </w:r>
      <w:r w:rsidRPr="00FA46B5">
        <w:rPr>
          <w:rFonts w:cstheme="minorHAnsi"/>
          <w:sz w:val="24"/>
          <w:szCs w:val="24"/>
        </w:rPr>
        <w:t>:</w:t>
      </w:r>
    </w:p>
    <w:p w14:paraId="7A8671BA" w14:textId="77777777" w:rsidR="00A87C88" w:rsidRPr="00FA46B5" w:rsidRDefault="00257CAA" w:rsidP="00A87C88">
      <w:pPr>
        <w:pStyle w:val="ListParagraph"/>
        <w:numPr>
          <w:ilvl w:val="0"/>
          <w:numId w:val="14"/>
        </w:numPr>
        <w:spacing w:after="0"/>
        <w:jc w:val="both"/>
        <w:rPr>
          <w:rFonts w:cstheme="minorHAnsi"/>
          <w:sz w:val="24"/>
          <w:szCs w:val="24"/>
        </w:rPr>
      </w:pPr>
      <w:r w:rsidRPr="00FA46B5">
        <w:rPr>
          <w:rFonts w:cstheme="minorHAnsi"/>
          <w:sz w:val="24"/>
          <w:szCs w:val="24"/>
        </w:rPr>
        <w:t>The functionality of the Toolkit</w:t>
      </w:r>
    </w:p>
    <w:p w14:paraId="12C5D480" w14:textId="77777777" w:rsidR="00A87C88" w:rsidRPr="00FA46B5" w:rsidRDefault="00257CAA" w:rsidP="00A87C88">
      <w:pPr>
        <w:pStyle w:val="ListParagraph"/>
        <w:numPr>
          <w:ilvl w:val="0"/>
          <w:numId w:val="14"/>
        </w:numPr>
        <w:spacing w:after="0"/>
        <w:jc w:val="both"/>
        <w:rPr>
          <w:rFonts w:cstheme="minorHAnsi"/>
          <w:sz w:val="24"/>
          <w:szCs w:val="24"/>
        </w:rPr>
      </w:pPr>
      <w:r w:rsidRPr="00FA46B5">
        <w:rPr>
          <w:rFonts w:cstheme="minorHAnsi"/>
          <w:sz w:val="24"/>
          <w:szCs w:val="24"/>
        </w:rPr>
        <w:t>It is user-friendly</w:t>
      </w:r>
    </w:p>
    <w:p w14:paraId="4A75E394" w14:textId="77777777" w:rsidR="00A87C88" w:rsidRPr="00FA46B5" w:rsidRDefault="00257CAA" w:rsidP="00A87C88">
      <w:pPr>
        <w:pStyle w:val="ListParagraph"/>
        <w:numPr>
          <w:ilvl w:val="0"/>
          <w:numId w:val="14"/>
        </w:numPr>
        <w:spacing w:after="0"/>
        <w:jc w:val="both"/>
        <w:rPr>
          <w:rFonts w:cstheme="minorHAnsi"/>
          <w:sz w:val="24"/>
          <w:szCs w:val="24"/>
        </w:rPr>
      </w:pPr>
      <w:r w:rsidRPr="00FA46B5">
        <w:rPr>
          <w:rFonts w:cstheme="minorHAnsi"/>
          <w:sz w:val="24"/>
          <w:szCs w:val="24"/>
        </w:rPr>
        <w:t>Free access</w:t>
      </w:r>
    </w:p>
    <w:p w14:paraId="27A87DA2" w14:textId="77777777" w:rsidR="00A87C88" w:rsidRPr="00FA46B5" w:rsidRDefault="00257CAA" w:rsidP="00A87C88">
      <w:pPr>
        <w:pStyle w:val="ListParagraph"/>
        <w:numPr>
          <w:ilvl w:val="0"/>
          <w:numId w:val="14"/>
        </w:numPr>
        <w:spacing w:after="0"/>
        <w:jc w:val="both"/>
        <w:rPr>
          <w:rFonts w:cstheme="minorHAnsi"/>
          <w:sz w:val="24"/>
          <w:szCs w:val="24"/>
        </w:rPr>
      </w:pPr>
      <w:r w:rsidRPr="00FA46B5">
        <w:rPr>
          <w:rFonts w:cstheme="minorHAnsi"/>
          <w:sz w:val="24"/>
          <w:szCs w:val="24"/>
        </w:rPr>
        <w:t>Opportunity for further development and adjustment to the company’s needs</w:t>
      </w:r>
    </w:p>
    <w:p w14:paraId="05E873AA" w14:textId="77777777" w:rsidR="00A87C88" w:rsidRPr="00FA46B5" w:rsidRDefault="00257CAA" w:rsidP="00A87C88">
      <w:pPr>
        <w:pStyle w:val="ListParagraph"/>
        <w:numPr>
          <w:ilvl w:val="0"/>
          <w:numId w:val="14"/>
        </w:numPr>
        <w:spacing w:after="0"/>
        <w:jc w:val="both"/>
        <w:rPr>
          <w:rFonts w:cstheme="minorHAnsi"/>
          <w:sz w:val="24"/>
          <w:szCs w:val="24"/>
        </w:rPr>
      </w:pPr>
      <w:r w:rsidRPr="00FA46B5">
        <w:rPr>
          <w:rFonts w:cstheme="minorHAnsi"/>
          <w:sz w:val="24"/>
          <w:szCs w:val="24"/>
        </w:rPr>
        <w:t>The learning session</w:t>
      </w:r>
      <w:r w:rsidR="00FD4D88" w:rsidRPr="00FA46B5">
        <w:rPr>
          <w:rFonts w:cstheme="minorHAnsi"/>
          <w:sz w:val="24"/>
          <w:szCs w:val="24"/>
        </w:rPr>
        <w:t xml:space="preserve"> </w:t>
      </w:r>
      <w:r w:rsidRPr="00FA46B5">
        <w:rPr>
          <w:rFonts w:cstheme="minorHAnsi"/>
          <w:sz w:val="24"/>
          <w:szCs w:val="24"/>
        </w:rPr>
        <w:t>presented</w:t>
      </w:r>
      <w:r w:rsidR="00FD4D88" w:rsidRPr="00FA46B5">
        <w:rPr>
          <w:rFonts w:cstheme="minorHAnsi"/>
          <w:sz w:val="24"/>
          <w:szCs w:val="24"/>
        </w:rPr>
        <w:t xml:space="preserve"> was </w:t>
      </w:r>
      <w:r w:rsidRPr="00FA46B5">
        <w:rPr>
          <w:rFonts w:cstheme="minorHAnsi"/>
          <w:sz w:val="24"/>
          <w:szCs w:val="24"/>
        </w:rPr>
        <w:t>assessed as interesting</w:t>
      </w:r>
      <w:r w:rsidR="0060610E" w:rsidRPr="00FA46B5">
        <w:rPr>
          <w:rFonts w:cstheme="minorHAnsi"/>
          <w:sz w:val="24"/>
          <w:szCs w:val="24"/>
          <w:lang w:val="en-US"/>
        </w:rPr>
        <w:t xml:space="preserve"> and beneficial. T</w:t>
      </w:r>
      <w:r w:rsidRPr="00FA46B5">
        <w:rPr>
          <w:rFonts w:cstheme="minorHAnsi"/>
          <w:sz w:val="24"/>
          <w:szCs w:val="24"/>
        </w:rPr>
        <w:t xml:space="preserve">he content of the supporting materials (Lesson plan and case studies, additional activities) was assessed as very useful and applicable both to educational institutions and industry representatives. </w:t>
      </w:r>
    </w:p>
    <w:p w14:paraId="41AA02FF" w14:textId="77777777" w:rsidR="00A87C88" w:rsidRPr="00FA46B5" w:rsidRDefault="00257CAA" w:rsidP="00A87C88">
      <w:pPr>
        <w:pStyle w:val="ListParagraph"/>
        <w:numPr>
          <w:ilvl w:val="0"/>
          <w:numId w:val="14"/>
        </w:numPr>
        <w:spacing w:after="0"/>
        <w:jc w:val="both"/>
        <w:rPr>
          <w:rFonts w:cstheme="minorHAnsi"/>
          <w:sz w:val="24"/>
          <w:szCs w:val="24"/>
        </w:rPr>
      </w:pPr>
      <w:r w:rsidRPr="00FA46B5">
        <w:rPr>
          <w:rFonts w:cstheme="minorHAnsi"/>
          <w:sz w:val="24"/>
          <w:szCs w:val="24"/>
        </w:rPr>
        <w:t>A good tool to support the development of learning materials</w:t>
      </w:r>
      <w:r w:rsidR="00164F8D" w:rsidRPr="00FA46B5">
        <w:rPr>
          <w:rFonts w:cstheme="minorHAnsi"/>
          <w:sz w:val="24"/>
          <w:szCs w:val="24"/>
        </w:rPr>
        <w:t>, training programmes</w:t>
      </w:r>
      <w:r w:rsidRPr="00FA46B5">
        <w:rPr>
          <w:rFonts w:cstheme="minorHAnsi"/>
          <w:sz w:val="24"/>
          <w:szCs w:val="24"/>
        </w:rPr>
        <w:t xml:space="preserve"> and study curriculum </w:t>
      </w:r>
    </w:p>
    <w:p w14:paraId="3241B9FE" w14:textId="77777777" w:rsidR="00F85019" w:rsidRPr="00FA46B5" w:rsidRDefault="00F85019" w:rsidP="00F85019">
      <w:pPr>
        <w:spacing w:after="0"/>
        <w:jc w:val="both"/>
        <w:rPr>
          <w:rFonts w:cstheme="minorHAnsi"/>
          <w:sz w:val="24"/>
          <w:szCs w:val="24"/>
        </w:rPr>
      </w:pPr>
    </w:p>
    <w:p w14:paraId="1E891872" w14:textId="77777777" w:rsidR="00F85019" w:rsidRPr="00FA46B5" w:rsidRDefault="00257CAA" w:rsidP="003F5F03">
      <w:pPr>
        <w:pStyle w:val="ListParagraph"/>
        <w:numPr>
          <w:ilvl w:val="0"/>
          <w:numId w:val="6"/>
        </w:numPr>
        <w:spacing w:after="0"/>
        <w:jc w:val="both"/>
        <w:rPr>
          <w:rFonts w:cstheme="minorHAnsi"/>
          <w:b/>
          <w:sz w:val="24"/>
          <w:szCs w:val="24"/>
        </w:rPr>
      </w:pPr>
      <w:r w:rsidRPr="00FA46B5">
        <w:rPr>
          <w:rFonts w:cstheme="minorHAnsi"/>
          <w:b/>
          <w:sz w:val="24"/>
          <w:szCs w:val="24"/>
        </w:rPr>
        <w:t>Were there any challenges or lessons learnt using the toolkit?</w:t>
      </w:r>
    </w:p>
    <w:p w14:paraId="0C7B98B8" w14:textId="74E103D5" w:rsidR="00F85019" w:rsidRPr="00FA46B5" w:rsidRDefault="00257CAA" w:rsidP="00F85019">
      <w:pPr>
        <w:spacing w:after="0"/>
        <w:jc w:val="both"/>
        <w:rPr>
          <w:rFonts w:cstheme="minorHAnsi"/>
          <w:sz w:val="24"/>
          <w:szCs w:val="24"/>
        </w:rPr>
      </w:pPr>
      <w:r w:rsidRPr="00FA46B5">
        <w:rPr>
          <w:rFonts w:cstheme="minorHAnsi"/>
          <w:sz w:val="24"/>
          <w:szCs w:val="24"/>
        </w:rPr>
        <w:t xml:space="preserve">A </w:t>
      </w:r>
      <w:r w:rsidRPr="00FA46B5">
        <w:rPr>
          <w:rFonts w:cstheme="minorHAnsi"/>
          <w:sz w:val="24"/>
          <w:szCs w:val="24"/>
          <w:lang w:val="en-US"/>
        </w:rPr>
        <w:t>possible challenge and obstacle to the implementation of the tool</w:t>
      </w:r>
      <w:r w:rsidR="00C579DB" w:rsidRPr="00FA46B5">
        <w:rPr>
          <w:rFonts w:cstheme="minorHAnsi"/>
          <w:sz w:val="24"/>
          <w:szCs w:val="24"/>
          <w:lang w:val="en-US"/>
        </w:rPr>
        <w:t xml:space="preserve"> </w:t>
      </w:r>
      <w:r w:rsidR="00565D2E" w:rsidRPr="00FA46B5">
        <w:rPr>
          <w:rFonts w:cstheme="minorHAnsi"/>
          <w:sz w:val="24"/>
          <w:szCs w:val="24"/>
        </w:rPr>
        <w:t>discussed during the session was the element of the self-assessmen</w:t>
      </w:r>
      <w:r w:rsidR="00C579DB" w:rsidRPr="00FA46B5">
        <w:rPr>
          <w:rFonts w:cstheme="minorHAnsi"/>
          <w:sz w:val="24"/>
          <w:szCs w:val="24"/>
        </w:rPr>
        <w:t xml:space="preserve">t. </w:t>
      </w:r>
      <w:r w:rsidR="00D97D73" w:rsidRPr="00FA46B5">
        <w:rPr>
          <w:rFonts w:cstheme="minorHAnsi"/>
          <w:sz w:val="24"/>
          <w:szCs w:val="24"/>
        </w:rPr>
        <w:t>The participants discussed the relevance of self-assessment and the risk of subjective bias</w:t>
      </w:r>
      <w:r w:rsidR="00B17360" w:rsidRPr="00FA46B5">
        <w:rPr>
          <w:rFonts w:cstheme="minorHAnsi"/>
          <w:sz w:val="24"/>
          <w:szCs w:val="24"/>
        </w:rPr>
        <w:t xml:space="preserve">. </w:t>
      </w:r>
      <w:r w:rsidR="00D97D73" w:rsidRPr="00FA46B5">
        <w:rPr>
          <w:rFonts w:cstheme="minorHAnsi"/>
          <w:sz w:val="24"/>
          <w:szCs w:val="24"/>
        </w:rPr>
        <w:t>In this regard, they discussed the opportunity for</w:t>
      </w:r>
      <w:r w:rsidR="00DC21D8" w:rsidRPr="00FA46B5">
        <w:rPr>
          <w:rFonts w:cstheme="minorHAnsi"/>
          <w:sz w:val="24"/>
          <w:szCs w:val="24"/>
        </w:rPr>
        <w:t xml:space="preserve"> elaboration of</w:t>
      </w:r>
      <w:r w:rsidR="00D97D73" w:rsidRPr="00FA46B5">
        <w:rPr>
          <w:rFonts w:cstheme="minorHAnsi"/>
          <w:sz w:val="24"/>
          <w:szCs w:val="24"/>
        </w:rPr>
        <w:t xml:space="preserve"> test questions that would help identify the correct level of skills. </w:t>
      </w:r>
    </w:p>
    <w:p w14:paraId="7C9E935F" w14:textId="77777777" w:rsidR="00B17360" w:rsidRPr="00FA46B5" w:rsidRDefault="00B17360" w:rsidP="00F85019">
      <w:pPr>
        <w:spacing w:after="0"/>
        <w:jc w:val="both"/>
        <w:rPr>
          <w:rFonts w:cstheme="minorHAnsi"/>
          <w:sz w:val="24"/>
          <w:szCs w:val="24"/>
          <w:lang w:val="bg-BG"/>
        </w:rPr>
      </w:pPr>
    </w:p>
    <w:p w14:paraId="6A889D1E" w14:textId="38649D4E" w:rsidR="00F85019" w:rsidRPr="00FA46B5" w:rsidRDefault="00257CAA" w:rsidP="003F5F03">
      <w:pPr>
        <w:pStyle w:val="ListParagraph"/>
        <w:numPr>
          <w:ilvl w:val="0"/>
          <w:numId w:val="6"/>
        </w:numPr>
        <w:spacing w:after="0"/>
        <w:jc w:val="both"/>
        <w:rPr>
          <w:rFonts w:cstheme="minorHAnsi"/>
          <w:b/>
          <w:sz w:val="24"/>
          <w:szCs w:val="24"/>
        </w:rPr>
      </w:pPr>
      <w:r w:rsidRPr="00FA46B5">
        <w:rPr>
          <w:rFonts w:cstheme="minorHAnsi"/>
          <w:b/>
          <w:sz w:val="24"/>
          <w:szCs w:val="24"/>
        </w:rPr>
        <w:t xml:space="preserve">Have you </w:t>
      </w:r>
      <w:r w:rsidR="00DC21D8" w:rsidRPr="00FA46B5">
        <w:rPr>
          <w:rFonts w:cstheme="minorHAnsi"/>
          <w:b/>
          <w:sz w:val="24"/>
          <w:szCs w:val="24"/>
        </w:rPr>
        <w:t>had any</w:t>
      </w:r>
      <w:r w:rsidRPr="00FA46B5">
        <w:rPr>
          <w:rFonts w:cstheme="minorHAnsi"/>
          <w:b/>
          <w:sz w:val="24"/>
          <w:szCs w:val="24"/>
        </w:rPr>
        <w:t xml:space="preserve"> further reflections and/or recommendations?</w:t>
      </w:r>
    </w:p>
    <w:p w14:paraId="1600809C" w14:textId="77777777" w:rsidR="007016B8" w:rsidRPr="00FA46B5" w:rsidRDefault="00257CAA" w:rsidP="007016B8">
      <w:pPr>
        <w:spacing w:after="0"/>
        <w:jc w:val="both"/>
        <w:rPr>
          <w:rFonts w:cstheme="minorHAnsi"/>
          <w:sz w:val="24"/>
          <w:szCs w:val="24"/>
        </w:rPr>
      </w:pPr>
      <w:r w:rsidRPr="00FA46B5">
        <w:rPr>
          <w:rFonts w:cstheme="minorHAnsi"/>
          <w:sz w:val="24"/>
          <w:szCs w:val="24"/>
        </w:rPr>
        <w:t xml:space="preserve">The </w:t>
      </w:r>
      <w:r w:rsidR="007E3D98" w:rsidRPr="00FA46B5">
        <w:rPr>
          <w:rFonts w:cstheme="minorHAnsi"/>
          <w:sz w:val="24"/>
          <w:szCs w:val="24"/>
        </w:rPr>
        <w:t>recommendations given</w:t>
      </w:r>
      <w:r w:rsidRPr="00FA46B5">
        <w:rPr>
          <w:rFonts w:cstheme="minorHAnsi"/>
          <w:sz w:val="24"/>
          <w:szCs w:val="24"/>
        </w:rPr>
        <w:t xml:space="preserve"> during the session were:</w:t>
      </w:r>
    </w:p>
    <w:p w14:paraId="2C52AC0D" w14:textId="77777777" w:rsidR="007016B8" w:rsidRPr="00FA46B5" w:rsidRDefault="00257CAA" w:rsidP="007016B8">
      <w:pPr>
        <w:pStyle w:val="ListParagraph"/>
        <w:numPr>
          <w:ilvl w:val="0"/>
          <w:numId w:val="15"/>
        </w:numPr>
        <w:spacing w:after="0"/>
        <w:jc w:val="both"/>
        <w:rPr>
          <w:rFonts w:cstheme="minorHAnsi"/>
          <w:sz w:val="24"/>
          <w:szCs w:val="24"/>
        </w:rPr>
      </w:pPr>
      <w:r w:rsidRPr="00FA46B5">
        <w:rPr>
          <w:rFonts w:cstheme="minorHAnsi"/>
          <w:sz w:val="24"/>
          <w:szCs w:val="24"/>
        </w:rPr>
        <w:t>To translate the materials into Bulgarian</w:t>
      </w:r>
    </w:p>
    <w:p w14:paraId="7A9F3E38" w14:textId="77777777" w:rsidR="007016B8" w:rsidRPr="00FA46B5" w:rsidRDefault="00257CAA" w:rsidP="007016B8">
      <w:pPr>
        <w:pStyle w:val="ListParagraph"/>
        <w:numPr>
          <w:ilvl w:val="0"/>
          <w:numId w:val="15"/>
        </w:numPr>
        <w:spacing w:after="0"/>
        <w:jc w:val="both"/>
        <w:rPr>
          <w:rFonts w:cstheme="minorHAnsi"/>
          <w:sz w:val="24"/>
          <w:szCs w:val="24"/>
        </w:rPr>
      </w:pPr>
      <w:r w:rsidRPr="00FA46B5">
        <w:rPr>
          <w:rFonts w:cstheme="minorHAnsi"/>
          <w:sz w:val="24"/>
          <w:szCs w:val="24"/>
        </w:rPr>
        <w:t>To include more videos, so the young audience will be more attract</w:t>
      </w:r>
      <w:r w:rsidR="009115BB" w:rsidRPr="00FA46B5">
        <w:rPr>
          <w:rFonts w:cstheme="minorHAnsi"/>
          <w:sz w:val="24"/>
          <w:szCs w:val="24"/>
        </w:rPr>
        <w:t>ed</w:t>
      </w:r>
      <w:r w:rsidRPr="00FA46B5">
        <w:rPr>
          <w:rFonts w:cstheme="minorHAnsi"/>
          <w:sz w:val="24"/>
          <w:szCs w:val="24"/>
        </w:rPr>
        <w:t xml:space="preserve"> to </w:t>
      </w:r>
      <w:r w:rsidR="009115BB" w:rsidRPr="00FA46B5">
        <w:rPr>
          <w:rFonts w:cstheme="minorHAnsi"/>
          <w:sz w:val="24"/>
          <w:szCs w:val="24"/>
        </w:rPr>
        <w:t xml:space="preserve">use the </w:t>
      </w:r>
      <w:r w:rsidR="00316B02" w:rsidRPr="00FA46B5">
        <w:rPr>
          <w:rFonts w:cstheme="minorHAnsi"/>
          <w:sz w:val="24"/>
          <w:szCs w:val="24"/>
        </w:rPr>
        <w:t>T</w:t>
      </w:r>
      <w:r w:rsidR="009115BB" w:rsidRPr="00FA46B5">
        <w:rPr>
          <w:rFonts w:cstheme="minorHAnsi"/>
          <w:sz w:val="24"/>
          <w:szCs w:val="24"/>
        </w:rPr>
        <w:t>oolkit</w:t>
      </w:r>
    </w:p>
    <w:p w14:paraId="4A22DFD5" w14:textId="3F6BD760" w:rsidR="009115BB" w:rsidRPr="00FA46B5" w:rsidRDefault="00D97D73" w:rsidP="007016B8">
      <w:pPr>
        <w:pStyle w:val="ListParagraph"/>
        <w:numPr>
          <w:ilvl w:val="0"/>
          <w:numId w:val="15"/>
        </w:numPr>
        <w:spacing w:after="0"/>
        <w:jc w:val="both"/>
        <w:rPr>
          <w:rFonts w:cstheme="minorHAnsi"/>
          <w:sz w:val="24"/>
          <w:szCs w:val="24"/>
        </w:rPr>
      </w:pPr>
      <w:r w:rsidRPr="00FA46B5">
        <w:rPr>
          <w:rFonts w:cstheme="minorHAnsi"/>
          <w:sz w:val="24"/>
          <w:szCs w:val="24"/>
        </w:rPr>
        <w:t>To i</w:t>
      </w:r>
      <w:r w:rsidR="00257CAA" w:rsidRPr="00FA46B5">
        <w:rPr>
          <w:rFonts w:cstheme="minorHAnsi"/>
          <w:sz w:val="24"/>
          <w:szCs w:val="24"/>
        </w:rPr>
        <w:t xml:space="preserve">nclude more visuals in the materials </w:t>
      </w:r>
    </w:p>
    <w:p w14:paraId="36F1C107" w14:textId="1C4502F0" w:rsidR="00164F8D" w:rsidRPr="00FA46B5" w:rsidRDefault="00257CAA" w:rsidP="00385EA5">
      <w:pPr>
        <w:pStyle w:val="ListParagraph"/>
        <w:numPr>
          <w:ilvl w:val="0"/>
          <w:numId w:val="15"/>
        </w:numPr>
        <w:spacing w:after="0"/>
        <w:jc w:val="both"/>
        <w:rPr>
          <w:rFonts w:cstheme="minorHAnsi"/>
          <w:sz w:val="24"/>
          <w:szCs w:val="24"/>
        </w:rPr>
      </w:pPr>
      <w:r w:rsidRPr="00FA46B5">
        <w:rPr>
          <w:rFonts w:cstheme="minorHAnsi"/>
          <w:sz w:val="24"/>
          <w:szCs w:val="24"/>
        </w:rPr>
        <w:t xml:space="preserve">To </w:t>
      </w:r>
      <w:r w:rsidR="00D97D73" w:rsidRPr="00FA46B5">
        <w:rPr>
          <w:rFonts w:cstheme="minorHAnsi"/>
          <w:sz w:val="24"/>
          <w:szCs w:val="24"/>
        </w:rPr>
        <w:t>promote</w:t>
      </w:r>
      <w:r w:rsidRPr="00FA46B5">
        <w:rPr>
          <w:rFonts w:cstheme="minorHAnsi"/>
          <w:sz w:val="24"/>
          <w:szCs w:val="24"/>
        </w:rPr>
        <w:t xml:space="preserve"> more actively </w:t>
      </w:r>
      <w:r w:rsidR="00D97D73" w:rsidRPr="00FA46B5">
        <w:rPr>
          <w:rFonts w:cstheme="minorHAnsi"/>
          <w:sz w:val="24"/>
          <w:szCs w:val="24"/>
        </w:rPr>
        <w:t>the Toolkit</w:t>
      </w:r>
      <w:r w:rsidRPr="00FA46B5">
        <w:rPr>
          <w:rFonts w:cstheme="minorHAnsi"/>
          <w:sz w:val="24"/>
          <w:szCs w:val="24"/>
        </w:rPr>
        <w:t xml:space="preserve"> among </w:t>
      </w:r>
      <w:r w:rsidR="00D97D73" w:rsidRPr="00FA46B5">
        <w:rPr>
          <w:rFonts w:cstheme="minorHAnsi"/>
          <w:sz w:val="24"/>
          <w:szCs w:val="24"/>
        </w:rPr>
        <w:t xml:space="preserve">tourism </w:t>
      </w:r>
      <w:r w:rsidRPr="00FA46B5">
        <w:rPr>
          <w:rFonts w:cstheme="minorHAnsi"/>
          <w:sz w:val="24"/>
          <w:szCs w:val="24"/>
        </w:rPr>
        <w:t xml:space="preserve">professionals </w:t>
      </w:r>
      <w:r w:rsidR="00385EA5" w:rsidRPr="00FA46B5">
        <w:rPr>
          <w:rFonts w:cstheme="minorHAnsi"/>
          <w:sz w:val="24"/>
          <w:szCs w:val="24"/>
        </w:rPr>
        <w:t>and continue</w:t>
      </w:r>
      <w:r w:rsidRPr="00FA46B5">
        <w:rPr>
          <w:rFonts w:cstheme="minorHAnsi"/>
          <w:sz w:val="24"/>
          <w:szCs w:val="24"/>
        </w:rPr>
        <w:t xml:space="preserve"> the dialogue with the industry representat</w:t>
      </w:r>
      <w:r w:rsidR="00385EA5" w:rsidRPr="00FA46B5">
        <w:rPr>
          <w:rFonts w:cstheme="minorHAnsi"/>
          <w:sz w:val="24"/>
          <w:szCs w:val="24"/>
        </w:rPr>
        <w:t>ives</w:t>
      </w:r>
      <w:r w:rsidR="00316B02" w:rsidRPr="00FA46B5">
        <w:rPr>
          <w:rFonts w:cstheme="minorHAnsi"/>
          <w:sz w:val="24"/>
          <w:szCs w:val="24"/>
        </w:rPr>
        <w:t>.</w:t>
      </w:r>
    </w:p>
    <w:p w14:paraId="7386EA6E" w14:textId="77777777" w:rsidR="007016B8" w:rsidRPr="00FA46B5" w:rsidRDefault="007016B8" w:rsidP="007016B8">
      <w:pPr>
        <w:spacing w:after="0"/>
        <w:ind w:left="360"/>
        <w:jc w:val="both"/>
        <w:rPr>
          <w:rFonts w:cstheme="minorHAnsi"/>
          <w:sz w:val="24"/>
          <w:szCs w:val="24"/>
        </w:rPr>
      </w:pPr>
    </w:p>
    <w:p w14:paraId="19DC6357" w14:textId="77777777" w:rsidR="007016B8" w:rsidRPr="007016B8" w:rsidRDefault="007016B8" w:rsidP="007016B8">
      <w:pPr>
        <w:spacing w:after="0"/>
        <w:ind w:left="360"/>
        <w:jc w:val="both"/>
        <w:rPr>
          <w:rFonts w:cstheme="minorHAnsi"/>
          <w:sz w:val="24"/>
          <w:szCs w:val="24"/>
        </w:rPr>
      </w:pPr>
    </w:p>
    <w:p w14:paraId="36DBD14E" w14:textId="77777777" w:rsidR="007016B8" w:rsidRPr="00971F16" w:rsidRDefault="007016B8" w:rsidP="00691161">
      <w:pPr>
        <w:shd w:val="clear" w:color="auto" w:fill="FFFFFF"/>
        <w:spacing w:before="100" w:beforeAutospacing="1" w:after="100" w:afterAutospacing="1" w:line="240" w:lineRule="auto"/>
        <w:rPr>
          <w:rFonts w:ascii="Roboto" w:eastAsia="Times New Roman" w:hAnsi="Roboto" w:cs="Times New Roman"/>
          <w:color w:val="333333"/>
          <w:sz w:val="27"/>
          <w:szCs w:val="27"/>
          <w:lang w:val="en-US" w:eastAsia="bg-BG"/>
        </w:rPr>
      </w:pPr>
    </w:p>
    <w:p w14:paraId="29F968DE" w14:textId="77777777" w:rsidR="00071FD4" w:rsidRPr="00691161" w:rsidRDefault="00071FD4">
      <w:pPr>
        <w:rPr>
          <w:rFonts w:cstheme="minorHAnsi"/>
          <w:b/>
          <w:bCs/>
          <w:color w:val="1E286E"/>
          <w:sz w:val="24"/>
          <w:szCs w:val="24"/>
          <w:lang w:val="bg-BG"/>
        </w:rPr>
      </w:pPr>
    </w:p>
    <w:p w14:paraId="6038C3B8" w14:textId="77777777" w:rsidR="00B323B8" w:rsidRPr="0044166B" w:rsidRDefault="00B323B8" w:rsidP="000D20C9">
      <w:pPr>
        <w:spacing w:after="0"/>
        <w:jc w:val="both"/>
        <w:rPr>
          <w:rFonts w:cstheme="minorHAnsi"/>
          <w:sz w:val="24"/>
          <w:szCs w:val="24"/>
        </w:rPr>
      </w:pPr>
    </w:p>
    <w:p w14:paraId="7CB95716" w14:textId="77777777" w:rsidR="00AF0AC1" w:rsidRPr="0044166B" w:rsidRDefault="00AF0AC1" w:rsidP="00AF0AC1">
      <w:pPr>
        <w:spacing w:after="0"/>
        <w:jc w:val="both"/>
        <w:rPr>
          <w:rFonts w:cstheme="minorHAnsi"/>
          <w:sz w:val="24"/>
          <w:szCs w:val="24"/>
        </w:rPr>
      </w:pPr>
    </w:p>
    <w:p w14:paraId="6D4EE0C0" w14:textId="77777777" w:rsidR="00B766BD" w:rsidRDefault="00B766BD" w:rsidP="00B766BD">
      <w:pPr>
        <w:spacing w:after="0"/>
        <w:jc w:val="both"/>
        <w:rPr>
          <w:rFonts w:cstheme="minorHAnsi"/>
          <w:sz w:val="24"/>
          <w:szCs w:val="24"/>
        </w:rPr>
      </w:pPr>
    </w:p>
    <w:sectPr w:rsidR="00B766BD" w:rsidSect="0044166B">
      <w:headerReference w:type="default" r:id="rId12"/>
      <w:pgSz w:w="11906" w:h="16838"/>
      <w:pgMar w:top="1134" w:right="1134" w:bottom="1134" w:left="1134"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1F5A" w14:textId="77777777" w:rsidR="00F910D3" w:rsidRDefault="00F910D3">
      <w:pPr>
        <w:spacing w:after="0" w:line="240" w:lineRule="auto"/>
      </w:pPr>
      <w:r>
        <w:separator/>
      </w:r>
    </w:p>
  </w:endnote>
  <w:endnote w:type="continuationSeparator" w:id="0">
    <w:p w14:paraId="007D5605" w14:textId="77777777" w:rsidR="00F910D3" w:rsidRDefault="00F9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7E47" w14:textId="77777777" w:rsidR="00F910D3" w:rsidRDefault="00F910D3">
      <w:pPr>
        <w:spacing w:after="0" w:line="240" w:lineRule="auto"/>
      </w:pPr>
      <w:r>
        <w:separator/>
      </w:r>
    </w:p>
  </w:footnote>
  <w:footnote w:type="continuationSeparator" w:id="0">
    <w:p w14:paraId="2ED742EC" w14:textId="77777777" w:rsidR="00F910D3" w:rsidRDefault="00F91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C9ED" w14:textId="77777777" w:rsidR="0044166B" w:rsidRDefault="00257CAA" w:rsidP="0044166B">
    <w:pPr>
      <w:pStyle w:val="Header"/>
      <w:jc w:val="right"/>
    </w:pPr>
    <w:r>
      <w:rPr>
        <w:noProof/>
        <w:lang w:val="en-US"/>
      </w:rPr>
      <w:drawing>
        <wp:inline distT="0" distB="0" distL="0" distR="0" wp14:anchorId="4D8EB377" wp14:editId="7687C2A8">
          <wp:extent cx="756285" cy="359410"/>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2E4"/>
    <w:multiLevelType w:val="hybridMultilevel"/>
    <w:tmpl w:val="37E48960"/>
    <w:lvl w:ilvl="0" w:tplc="70A4BD56">
      <w:start w:val="1"/>
      <w:numFmt w:val="bullet"/>
      <w:lvlText w:val=""/>
      <w:lvlJc w:val="left"/>
      <w:pPr>
        <w:ind w:left="1440" w:hanging="360"/>
      </w:pPr>
      <w:rPr>
        <w:rFonts w:ascii="Symbol" w:hAnsi="Symbol" w:hint="default"/>
      </w:rPr>
    </w:lvl>
    <w:lvl w:ilvl="1" w:tplc="10E22F20">
      <w:start w:val="1"/>
      <w:numFmt w:val="bullet"/>
      <w:lvlText w:val="o"/>
      <w:lvlJc w:val="left"/>
      <w:pPr>
        <w:ind w:left="2160" w:hanging="360"/>
      </w:pPr>
      <w:rPr>
        <w:rFonts w:ascii="Courier New" w:hAnsi="Courier New" w:cs="Courier New" w:hint="default"/>
      </w:rPr>
    </w:lvl>
    <w:lvl w:ilvl="2" w:tplc="313AE812">
      <w:start w:val="1"/>
      <w:numFmt w:val="bullet"/>
      <w:lvlText w:val=""/>
      <w:lvlJc w:val="left"/>
      <w:pPr>
        <w:ind w:left="2880" w:hanging="360"/>
      </w:pPr>
      <w:rPr>
        <w:rFonts w:ascii="Wingdings" w:hAnsi="Wingdings" w:hint="default"/>
      </w:rPr>
    </w:lvl>
    <w:lvl w:ilvl="3" w:tplc="AE683B2C">
      <w:start w:val="1"/>
      <w:numFmt w:val="bullet"/>
      <w:lvlText w:val=""/>
      <w:lvlJc w:val="left"/>
      <w:pPr>
        <w:ind w:left="3600" w:hanging="360"/>
      </w:pPr>
      <w:rPr>
        <w:rFonts w:ascii="Symbol" w:hAnsi="Symbol" w:hint="default"/>
      </w:rPr>
    </w:lvl>
    <w:lvl w:ilvl="4" w:tplc="6D249888">
      <w:start w:val="1"/>
      <w:numFmt w:val="bullet"/>
      <w:lvlText w:val="o"/>
      <w:lvlJc w:val="left"/>
      <w:pPr>
        <w:ind w:left="4320" w:hanging="360"/>
      </w:pPr>
      <w:rPr>
        <w:rFonts w:ascii="Courier New" w:hAnsi="Courier New" w:cs="Courier New" w:hint="default"/>
      </w:rPr>
    </w:lvl>
    <w:lvl w:ilvl="5" w:tplc="13424856">
      <w:start w:val="1"/>
      <w:numFmt w:val="bullet"/>
      <w:lvlText w:val=""/>
      <w:lvlJc w:val="left"/>
      <w:pPr>
        <w:ind w:left="5040" w:hanging="360"/>
      </w:pPr>
      <w:rPr>
        <w:rFonts w:ascii="Wingdings" w:hAnsi="Wingdings" w:hint="default"/>
      </w:rPr>
    </w:lvl>
    <w:lvl w:ilvl="6" w:tplc="92288AB4">
      <w:start w:val="1"/>
      <w:numFmt w:val="bullet"/>
      <w:lvlText w:val=""/>
      <w:lvlJc w:val="left"/>
      <w:pPr>
        <w:ind w:left="5760" w:hanging="360"/>
      </w:pPr>
      <w:rPr>
        <w:rFonts w:ascii="Symbol" w:hAnsi="Symbol" w:hint="default"/>
      </w:rPr>
    </w:lvl>
    <w:lvl w:ilvl="7" w:tplc="913E739C">
      <w:start w:val="1"/>
      <w:numFmt w:val="bullet"/>
      <w:lvlText w:val="o"/>
      <w:lvlJc w:val="left"/>
      <w:pPr>
        <w:ind w:left="6480" w:hanging="360"/>
      </w:pPr>
      <w:rPr>
        <w:rFonts w:ascii="Courier New" w:hAnsi="Courier New" w:cs="Courier New" w:hint="default"/>
      </w:rPr>
    </w:lvl>
    <w:lvl w:ilvl="8" w:tplc="C0DC5ACA">
      <w:start w:val="1"/>
      <w:numFmt w:val="bullet"/>
      <w:lvlText w:val=""/>
      <w:lvlJc w:val="left"/>
      <w:pPr>
        <w:ind w:left="7200" w:hanging="360"/>
      </w:pPr>
      <w:rPr>
        <w:rFonts w:ascii="Wingdings" w:hAnsi="Wingdings" w:hint="default"/>
      </w:rPr>
    </w:lvl>
  </w:abstractNum>
  <w:abstractNum w:abstractNumId="1" w15:restartNumberingAfterBreak="0">
    <w:nsid w:val="0FBA7888"/>
    <w:multiLevelType w:val="multilevel"/>
    <w:tmpl w:val="7D8C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379EB"/>
    <w:multiLevelType w:val="hybridMultilevel"/>
    <w:tmpl w:val="0B7A821E"/>
    <w:lvl w:ilvl="0" w:tplc="D714B188">
      <w:start w:val="1"/>
      <w:numFmt w:val="bullet"/>
      <w:lvlText w:val=""/>
      <w:lvlJc w:val="left"/>
      <w:pPr>
        <w:ind w:left="720" w:hanging="360"/>
      </w:pPr>
      <w:rPr>
        <w:rFonts w:ascii="Symbol" w:hAnsi="Symbol" w:hint="default"/>
      </w:rPr>
    </w:lvl>
    <w:lvl w:ilvl="1" w:tplc="660EC646" w:tentative="1">
      <w:start w:val="1"/>
      <w:numFmt w:val="bullet"/>
      <w:lvlText w:val="o"/>
      <w:lvlJc w:val="left"/>
      <w:pPr>
        <w:ind w:left="1440" w:hanging="360"/>
      </w:pPr>
      <w:rPr>
        <w:rFonts w:ascii="Courier New" w:hAnsi="Courier New" w:cs="Courier New" w:hint="default"/>
      </w:rPr>
    </w:lvl>
    <w:lvl w:ilvl="2" w:tplc="DE7A97C8" w:tentative="1">
      <w:start w:val="1"/>
      <w:numFmt w:val="bullet"/>
      <w:lvlText w:val=""/>
      <w:lvlJc w:val="left"/>
      <w:pPr>
        <w:ind w:left="2160" w:hanging="360"/>
      </w:pPr>
      <w:rPr>
        <w:rFonts w:ascii="Wingdings" w:hAnsi="Wingdings" w:hint="default"/>
      </w:rPr>
    </w:lvl>
    <w:lvl w:ilvl="3" w:tplc="6BD2C5C6" w:tentative="1">
      <w:start w:val="1"/>
      <w:numFmt w:val="bullet"/>
      <w:lvlText w:val=""/>
      <w:lvlJc w:val="left"/>
      <w:pPr>
        <w:ind w:left="2880" w:hanging="360"/>
      </w:pPr>
      <w:rPr>
        <w:rFonts w:ascii="Symbol" w:hAnsi="Symbol" w:hint="default"/>
      </w:rPr>
    </w:lvl>
    <w:lvl w:ilvl="4" w:tplc="CB58846C" w:tentative="1">
      <w:start w:val="1"/>
      <w:numFmt w:val="bullet"/>
      <w:lvlText w:val="o"/>
      <w:lvlJc w:val="left"/>
      <w:pPr>
        <w:ind w:left="3600" w:hanging="360"/>
      </w:pPr>
      <w:rPr>
        <w:rFonts w:ascii="Courier New" w:hAnsi="Courier New" w:cs="Courier New" w:hint="default"/>
      </w:rPr>
    </w:lvl>
    <w:lvl w:ilvl="5" w:tplc="AB2C3024" w:tentative="1">
      <w:start w:val="1"/>
      <w:numFmt w:val="bullet"/>
      <w:lvlText w:val=""/>
      <w:lvlJc w:val="left"/>
      <w:pPr>
        <w:ind w:left="4320" w:hanging="360"/>
      </w:pPr>
      <w:rPr>
        <w:rFonts w:ascii="Wingdings" w:hAnsi="Wingdings" w:hint="default"/>
      </w:rPr>
    </w:lvl>
    <w:lvl w:ilvl="6" w:tplc="2276650A" w:tentative="1">
      <w:start w:val="1"/>
      <w:numFmt w:val="bullet"/>
      <w:lvlText w:val=""/>
      <w:lvlJc w:val="left"/>
      <w:pPr>
        <w:ind w:left="5040" w:hanging="360"/>
      </w:pPr>
      <w:rPr>
        <w:rFonts w:ascii="Symbol" w:hAnsi="Symbol" w:hint="default"/>
      </w:rPr>
    </w:lvl>
    <w:lvl w:ilvl="7" w:tplc="B68A6EF8" w:tentative="1">
      <w:start w:val="1"/>
      <w:numFmt w:val="bullet"/>
      <w:lvlText w:val="o"/>
      <w:lvlJc w:val="left"/>
      <w:pPr>
        <w:ind w:left="5760" w:hanging="360"/>
      </w:pPr>
      <w:rPr>
        <w:rFonts w:ascii="Courier New" w:hAnsi="Courier New" w:cs="Courier New" w:hint="default"/>
      </w:rPr>
    </w:lvl>
    <w:lvl w:ilvl="8" w:tplc="861C76B6" w:tentative="1">
      <w:start w:val="1"/>
      <w:numFmt w:val="bullet"/>
      <w:lvlText w:val=""/>
      <w:lvlJc w:val="left"/>
      <w:pPr>
        <w:ind w:left="6480" w:hanging="360"/>
      </w:pPr>
      <w:rPr>
        <w:rFonts w:ascii="Wingdings" w:hAnsi="Wingdings" w:hint="default"/>
      </w:rPr>
    </w:lvl>
  </w:abstractNum>
  <w:abstractNum w:abstractNumId="3" w15:restartNumberingAfterBreak="0">
    <w:nsid w:val="32D60148"/>
    <w:multiLevelType w:val="multilevel"/>
    <w:tmpl w:val="B9601C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F3B84"/>
    <w:multiLevelType w:val="multilevel"/>
    <w:tmpl w:val="098A64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A371D4"/>
    <w:multiLevelType w:val="multilevel"/>
    <w:tmpl w:val="61F68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EBB3D1F"/>
    <w:multiLevelType w:val="hybridMultilevel"/>
    <w:tmpl w:val="2756906C"/>
    <w:lvl w:ilvl="0" w:tplc="E4CE315E">
      <w:start w:val="1"/>
      <w:numFmt w:val="decimal"/>
      <w:lvlText w:val="%1."/>
      <w:lvlJc w:val="left"/>
      <w:pPr>
        <w:ind w:left="720" w:hanging="360"/>
      </w:pPr>
      <w:rPr>
        <w:rFonts w:hint="default"/>
      </w:rPr>
    </w:lvl>
    <w:lvl w:ilvl="1" w:tplc="3ED0130C" w:tentative="1">
      <w:start w:val="1"/>
      <w:numFmt w:val="bullet"/>
      <w:lvlText w:val="o"/>
      <w:lvlJc w:val="left"/>
      <w:pPr>
        <w:ind w:left="1440" w:hanging="360"/>
      </w:pPr>
      <w:rPr>
        <w:rFonts w:ascii="Courier New" w:hAnsi="Courier New" w:cs="Courier New" w:hint="default"/>
      </w:rPr>
    </w:lvl>
    <w:lvl w:ilvl="2" w:tplc="3A1E1186" w:tentative="1">
      <w:start w:val="1"/>
      <w:numFmt w:val="bullet"/>
      <w:lvlText w:val=""/>
      <w:lvlJc w:val="left"/>
      <w:pPr>
        <w:ind w:left="2160" w:hanging="360"/>
      </w:pPr>
      <w:rPr>
        <w:rFonts w:ascii="Wingdings" w:hAnsi="Wingdings" w:hint="default"/>
      </w:rPr>
    </w:lvl>
    <w:lvl w:ilvl="3" w:tplc="9EF6B9B0" w:tentative="1">
      <w:start w:val="1"/>
      <w:numFmt w:val="bullet"/>
      <w:lvlText w:val=""/>
      <w:lvlJc w:val="left"/>
      <w:pPr>
        <w:ind w:left="2880" w:hanging="360"/>
      </w:pPr>
      <w:rPr>
        <w:rFonts w:ascii="Symbol" w:hAnsi="Symbol" w:hint="default"/>
      </w:rPr>
    </w:lvl>
    <w:lvl w:ilvl="4" w:tplc="088AFFD8" w:tentative="1">
      <w:start w:val="1"/>
      <w:numFmt w:val="bullet"/>
      <w:lvlText w:val="o"/>
      <w:lvlJc w:val="left"/>
      <w:pPr>
        <w:ind w:left="3600" w:hanging="360"/>
      </w:pPr>
      <w:rPr>
        <w:rFonts w:ascii="Courier New" w:hAnsi="Courier New" w:cs="Courier New" w:hint="default"/>
      </w:rPr>
    </w:lvl>
    <w:lvl w:ilvl="5" w:tplc="B76C61BA" w:tentative="1">
      <w:start w:val="1"/>
      <w:numFmt w:val="bullet"/>
      <w:lvlText w:val=""/>
      <w:lvlJc w:val="left"/>
      <w:pPr>
        <w:ind w:left="4320" w:hanging="360"/>
      </w:pPr>
      <w:rPr>
        <w:rFonts w:ascii="Wingdings" w:hAnsi="Wingdings" w:hint="default"/>
      </w:rPr>
    </w:lvl>
    <w:lvl w:ilvl="6" w:tplc="8F3432A6" w:tentative="1">
      <w:start w:val="1"/>
      <w:numFmt w:val="bullet"/>
      <w:lvlText w:val=""/>
      <w:lvlJc w:val="left"/>
      <w:pPr>
        <w:ind w:left="5040" w:hanging="360"/>
      </w:pPr>
      <w:rPr>
        <w:rFonts w:ascii="Symbol" w:hAnsi="Symbol" w:hint="default"/>
      </w:rPr>
    </w:lvl>
    <w:lvl w:ilvl="7" w:tplc="58B21ABE" w:tentative="1">
      <w:start w:val="1"/>
      <w:numFmt w:val="bullet"/>
      <w:lvlText w:val="o"/>
      <w:lvlJc w:val="left"/>
      <w:pPr>
        <w:ind w:left="5760" w:hanging="360"/>
      </w:pPr>
      <w:rPr>
        <w:rFonts w:ascii="Courier New" w:hAnsi="Courier New" w:cs="Courier New" w:hint="default"/>
      </w:rPr>
    </w:lvl>
    <w:lvl w:ilvl="8" w:tplc="6868D3D4" w:tentative="1">
      <w:start w:val="1"/>
      <w:numFmt w:val="bullet"/>
      <w:lvlText w:val=""/>
      <w:lvlJc w:val="left"/>
      <w:pPr>
        <w:ind w:left="6480" w:hanging="360"/>
      </w:pPr>
      <w:rPr>
        <w:rFonts w:ascii="Wingdings" w:hAnsi="Wingdings" w:hint="default"/>
      </w:rPr>
    </w:lvl>
  </w:abstractNum>
  <w:abstractNum w:abstractNumId="7" w15:restartNumberingAfterBreak="0">
    <w:nsid w:val="4A4A2B7B"/>
    <w:multiLevelType w:val="hybridMultilevel"/>
    <w:tmpl w:val="9A3EC57E"/>
    <w:lvl w:ilvl="0" w:tplc="31E2058C">
      <w:start w:val="1"/>
      <w:numFmt w:val="bullet"/>
      <w:lvlText w:val=""/>
      <w:lvlJc w:val="left"/>
      <w:pPr>
        <w:ind w:left="720" w:hanging="360"/>
      </w:pPr>
      <w:rPr>
        <w:rFonts w:ascii="Symbol" w:hAnsi="Symbol" w:hint="default"/>
      </w:rPr>
    </w:lvl>
    <w:lvl w:ilvl="1" w:tplc="098C7E8C" w:tentative="1">
      <w:start w:val="1"/>
      <w:numFmt w:val="bullet"/>
      <w:lvlText w:val="o"/>
      <w:lvlJc w:val="left"/>
      <w:pPr>
        <w:ind w:left="1440" w:hanging="360"/>
      </w:pPr>
      <w:rPr>
        <w:rFonts w:ascii="Courier New" w:hAnsi="Courier New" w:cs="Courier New" w:hint="default"/>
      </w:rPr>
    </w:lvl>
    <w:lvl w:ilvl="2" w:tplc="4B98707A" w:tentative="1">
      <w:start w:val="1"/>
      <w:numFmt w:val="bullet"/>
      <w:lvlText w:val=""/>
      <w:lvlJc w:val="left"/>
      <w:pPr>
        <w:ind w:left="2160" w:hanging="360"/>
      </w:pPr>
      <w:rPr>
        <w:rFonts w:ascii="Wingdings" w:hAnsi="Wingdings" w:hint="default"/>
      </w:rPr>
    </w:lvl>
    <w:lvl w:ilvl="3" w:tplc="97BC6D44" w:tentative="1">
      <w:start w:val="1"/>
      <w:numFmt w:val="bullet"/>
      <w:lvlText w:val=""/>
      <w:lvlJc w:val="left"/>
      <w:pPr>
        <w:ind w:left="2880" w:hanging="360"/>
      </w:pPr>
      <w:rPr>
        <w:rFonts w:ascii="Symbol" w:hAnsi="Symbol" w:hint="default"/>
      </w:rPr>
    </w:lvl>
    <w:lvl w:ilvl="4" w:tplc="68D658DC" w:tentative="1">
      <w:start w:val="1"/>
      <w:numFmt w:val="bullet"/>
      <w:lvlText w:val="o"/>
      <w:lvlJc w:val="left"/>
      <w:pPr>
        <w:ind w:left="3600" w:hanging="360"/>
      </w:pPr>
      <w:rPr>
        <w:rFonts w:ascii="Courier New" w:hAnsi="Courier New" w:cs="Courier New" w:hint="default"/>
      </w:rPr>
    </w:lvl>
    <w:lvl w:ilvl="5" w:tplc="5AE6A466" w:tentative="1">
      <w:start w:val="1"/>
      <w:numFmt w:val="bullet"/>
      <w:lvlText w:val=""/>
      <w:lvlJc w:val="left"/>
      <w:pPr>
        <w:ind w:left="4320" w:hanging="360"/>
      </w:pPr>
      <w:rPr>
        <w:rFonts w:ascii="Wingdings" w:hAnsi="Wingdings" w:hint="default"/>
      </w:rPr>
    </w:lvl>
    <w:lvl w:ilvl="6" w:tplc="755CB9BE" w:tentative="1">
      <w:start w:val="1"/>
      <w:numFmt w:val="bullet"/>
      <w:lvlText w:val=""/>
      <w:lvlJc w:val="left"/>
      <w:pPr>
        <w:ind w:left="5040" w:hanging="360"/>
      </w:pPr>
      <w:rPr>
        <w:rFonts w:ascii="Symbol" w:hAnsi="Symbol" w:hint="default"/>
      </w:rPr>
    </w:lvl>
    <w:lvl w:ilvl="7" w:tplc="35CAF306" w:tentative="1">
      <w:start w:val="1"/>
      <w:numFmt w:val="bullet"/>
      <w:lvlText w:val="o"/>
      <w:lvlJc w:val="left"/>
      <w:pPr>
        <w:ind w:left="5760" w:hanging="360"/>
      </w:pPr>
      <w:rPr>
        <w:rFonts w:ascii="Courier New" w:hAnsi="Courier New" w:cs="Courier New" w:hint="default"/>
      </w:rPr>
    </w:lvl>
    <w:lvl w:ilvl="8" w:tplc="EDE4D5B6" w:tentative="1">
      <w:start w:val="1"/>
      <w:numFmt w:val="bullet"/>
      <w:lvlText w:val=""/>
      <w:lvlJc w:val="left"/>
      <w:pPr>
        <w:ind w:left="6480" w:hanging="360"/>
      </w:pPr>
      <w:rPr>
        <w:rFonts w:ascii="Wingdings" w:hAnsi="Wingdings" w:hint="default"/>
      </w:rPr>
    </w:lvl>
  </w:abstractNum>
  <w:abstractNum w:abstractNumId="8" w15:restartNumberingAfterBreak="0">
    <w:nsid w:val="4AD47448"/>
    <w:multiLevelType w:val="hybridMultilevel"/>
    <w:tmpl w:val="9ACAD6FA"/>
    <w:lvl w:ilvl="0" w:tplc="8500AF50">
      <w:start w:val="1"/>
      <w:numFmt w:val="lowerLetter"/>
      <w:lvlText w:val="%1)"/>
      <w:lvlJc w:val="left"/>
      <w:pPr>
        <w:ind w:left="720" w:hanging="360"/>
      </w:pPr>
    </w:lvl>
    <w:lvl w:ilvl="1" w:tplc="4530C9A8" w:tentative="1">
      <w:start w:val="1"/>
      <w:numFmt w:val="lowerLetter"/>
      <w:lvlText w:val="%2."/>
      <w:lvlJc w:val="left"/>
      <w:pPr>
        <w:ind w:left="1440" w:hanging="360"/>
      </w:pPr>
    </w:lvl>
    <w:lvl w:ilvl="2" w:tplc="D7C2F0E8" w:tentative="1">
      <w:start w:val="1"/>
      <w:numFmt w:val="lowerRoman"/>
      <w:lvlText w:val="%3."/>
      <w:lvlJc w:val="right"/>
      <w:pPr>
        <w:ind w:left="2160" w:hanging="180"/>
      </w:pPr>
    </w:lvl>
    <w:lvl w:ilvl="3" w:tplc="B382F3A2" w:tentative="1">
      <w:start w:val="1"/>
      <w:numFmt w:val="decimal"/>
      <w:lvlText w:val="%4."/>
      <w:lvlJc w:val="left"/>
      <w:pPr>
        <w:ind w:left="2880" w:hanging="360"/>
      </w:pPr>
    </w:lvl>
    <w:lvl w:ilvl="4" w:tplc="3F68C64C" w:tentative="1">
      <w:start w:val="1"/>
      <w:numFmt w:val="lowerLetter"/>
      <w:lvlText w:val="%5."/>
      <w:lvlJc w:val="left"/>
      <w:pPr>
        <w:ind w:left="3600" w:hanging="360"/>
      </w:pPr>
    </w:lvl>
    <w:lvl w:ilvl="5" w:tplc="D702EC26" w:tentative="1">
      <w:start w:val="1"/>
      <w:numFmt w:val="lowerRoman"/>
      <w:lvlText w:val="%6."/>
      <w:lvlJc w:val="right"/>
      <w:pPr>
        <w:ind w:left="4320" w:hanging="180"/>
      </w:pPr>
    </w:lvl>
    <w:lvl w:ilvl="6" w:tplc="20745B66" w:tentative="1">
      <w:start w:val="1"/>
      <w:numFmt w:val="decimal"/>
      <w:lvlText w:val="%7."/>
      <w:lvlJc w:val="left"/>
      <w:pPr>
        <w:ind w:left="5040" w:hanging="360"/>
      </w:pPr>
    </w:lvl>
    <w:lvl w:ilvl="7" w:tplc="EE6C38CC" w:tentative="1">
      <w:start w:val="1"/>
      <w:numFmt w:val="lowerLetter"/>
      <w:lvlText w:val="%8."/>
      <w:lvlJc w:val="left"/>
      <w:pPr>
        <w:ind w:left="5760" w:hanging="360"/>
      </w:pPr>
    </w:lvl>
    <w:lvl w:ilvl="8" w:tplc="7A0CA1F6" w:tentative="1">
      <w:start w:val="1"/>
      <w:numFmt w:val="lowerRoman"/>
      <w:lvlText w:val="%9."/>
      <w:lvlJc w:val="right"/>
      <w:pPr>
        <w:ind w:left="6480" w:hanging="180"/>
      </w:pPr>
    </w:lvl>
  </w:abstractNum>
  <w:abstractNum w:abstractNumId="9" w15:restartNumberingAfterBreak="0">
    <w:nsid w:val="52890C35"/>
    <w:multiLevelType w:val="hybridMultilevel"/>
    <w:tmpl w:val="4DFABF22"/>
    <w:lvl w:ilvl="0" w:tplc="918E96F0">
      <w:start w:val="1"/>
      <w:numFmt w:val="bullet"/>
      <w:lvlText w:val=""/>
      <w:lvlJc w:val="left"/>
      <w:pPr>
        <w:ind w:left="720" w:hanging="360"/>
      </w:pPr>
      <w:rPr>
        <w:rFonts w:ascii="Symbol" w:hAnsi="Symbol" w:hint="default"/>
      </w:rPr>
    </w:lvl>
    <w:lvl w:ilvl="1" w:tplc="E23CC974" w:tentative="1">
      <w:start w:val="1"/>
      <w:numFmt w:val="bullet"/>
      <w:lvlText w:val="o"/>
      <w:lvlJc w:val="left"/>
      <w:pPr>
        <w:ind w:left="1440" w:hanging="360"/>
      </w:pPr>
      <w:rPr>
        <w:rFonts w:ascii="Courier New" w:hAnsi="Courier New" w:cs="Courier New" w:hint="default"/>
      </w:rPr>
    </w:lvl>
    <w:lvl w:ilvl="2" w:tplc="1C763818" w:tentative="1">
      <w:start w:val="1"/>
      <w:numFmt w:val="bullet"/>
      <w:lvlText w:val=""/>
      <w:lvlJc w:val="left"/>
      <w:pPr>
        <w:ind w:left="2160" w:hanging="360"/>
      </w:pPr>
      <w:rPr>
        <w:rFonts w:ascii="Wingdings" w:hAnsi="Wingdings" w:hint="default"/>
      </w:rPr>
    </w:lvl>
    <w:lvl w:ilvl="3" w:tplc="7D1E6BA2" w:tentative="1">
      <w:start w:val="1"/>
      <w:numFmt w:val="bullet"/>
      <w:lvlText w:val=""/>
      <w:lvlJc w:val="left"/>
      <w:pPr>
        <w:ind w:left="2880" w:hanging="360"/>
      </w:pPr>
      <w:rPr>
        <w:rFonts w:ascii="Symbol" w:hAnsi="Symbol" w:hint="default"/>
      </w:rPr>
    </w:lvl>
    <w:lvl w:ilvl="4" w:tplc="97308AA2" w:tentative="1">
      <w:start w:val="1"/>
      <w:numFmt w:val="bullet"/>
      <w:lvlText w:val="o"/>
      <w:lvlJc w:val="left"/>
      <w:pPr>
        <w:ind w:left="3600" w:hanging="360"/>
      </w:pPr>
      <w:rPr>
        <w:rFonts w:ascii="Courier New" w:hAnsi="Courier New" w:cs="Courier New" w:hint="default"/>
      </w:rPr>
    </w:lvl>
    <w:lvl w:ilvl="5" w:tplc="119CD11A" w:tentative="1">
      <w:start w:val="1"/>
      <w:numFmt w:val="bullet"/>
      <w:lvlText w:val=""/>
      <w:lvlJc w:val="left"/>
      <w:pPr>
        <w:ind w:left="4320" w:hanging="360"/>
      </w:pPr>
      <w:rPr>
        <w:rFonts w:ascii="Wingdings" w:hAnsi="Wingdings" w:hint="default"/>
      </w:rPr>
    </w:lvl>
    <w:lvl w:ilvl="6" w:tplc="708C355E" w:tentative="1">
      <w:start w:val="1"/>
      <w:numFmt w:val="bullet"/>
      <w:lvlText w:val=""/>
      <w:lvlJc w:val="left"/>
      <w:pPr>
        <w:ind w:left="5040" w:hanging="360"/>
      </w:pPr>
      <w:rPr>
        <w:rFonts w:ascii="Symbol" w:hAnsi="Symbol" w:hint="default"/>
      </w:rPr>
    </w:lvl>
    <w:lvl w:ilvl="7" w:tplc="C7E2E6A2" w:tentative="1">
      <w:start w:val="1"/>
      <w:numFmt w:val="bullet"/>
      <w:lvlText w:val="o"/>
      <w:lvlJc w:val="left"/>
      <w:pPr>
        <w:ind w:left="5760" w:hanging="360"/>
      </w:pPr>
      <w:rPr>
        <w:rFonts w:ascii="Courier New" w:hAnsi="Courier New" w:cs="Courier New" w:hint="default"/>
      </w:rPr>
    </w:lvl>
    <w:lvl w:ilvl="8" w:tplc="68A63E66" w:tentative="1">
      <w:start w:val="1"/>
      <w:numFmt w:val="bullet"/>
      <w:lvlText w:val=""/>
      <w:lvlJc w:val="left"/>
      <w:pPr>
        <w:ind w:left="6480" w:hanging="360"/>
      </w:pPr>
      <w:rPr>
        <w:rFonts w:ascii="Wingdings" w:hAnsi="Wingdings" w:hint="default"/>
      </w:rPr>
    </w:lvl>
  </w:abstractNum>
  <w:abstractNum w:abstractNumId="10" w15:restartNumberingAfterBreak="0">
    <w:nsid w:val="52F01434"/>
    <w:multiLevelType w:val="hybridMultilevel"/>
    <w:tmpl w:val="66C63178"/>
    <w:lvl w:ilvl="0" w:tplc="E4A65D7C">
      <w:start w:val="1"/>
      <w:numFmt w:val="bullet"/>
      <w:lvlText w:val=""/>
      <w:lvlJc w:val="left"/>
      <w:pPr>
        <w:ind w:left="720" w:hanging="360"/>
      </w:pPr>
      <w:rPr>
        <w:rFonts w:ascii="Symbol" w:hAnsi="Symbol" w:hint="default"/>
      </w:rPr>
    </w:lvl>
    <w:lvl w:ilvl="1" w:tplc="D1E855B4" w:tentative="1">
      <w:start w:val="1"/>
      <w:numFmt w:val="bullet"/>
      <w:lvlText w:val="o"/>
      <w:lvlJc w:val="left"/>
      <w:pPr>
        <w:ind w:left="1440" w:hanging="360"/>
      </w:pPr>
      <w:rPr>
        <w:rFonts w:ascii="Courier New" w:hAnsi="Courier New" w:cs="Courier New" w:hint="default"/>
      </w:rPr>
    </w:lvl>
    <w:lvl w:ilvl="2" w:tplc="67CEA5D2" w:tentative="1">
      <w:start w:val="1"/>
      <w:numFmt w:val="bullet"/>
      <w:lvlText w:val=""/>
      <w:lvlJc w:val="left"/>
      <w:pPr>
        <w:ind w:left="2160" w:hanging="360"/>
      </w:pPr>
      <w:rPr>
        <w:rFonts w:ascii="Wingdings" w:hAnsi="Wingdings" w:hint="default"/>
      </w:rPr>
    </w:lvl>
    <w:lvl w:ilvl="3" w:tplc="DBC239A8" w:tentative="1">
      <w:start w:val="1"/>
      <w:numFmt w:val="bullet"/>
      <w:lvlText w:val=""/>
      <w:lvlJc w:val="left"/>
      <w:pPr>
        <w:ind w:left="2880" w:hanging="360"/>
      </w:pPr>
      <w:rPr>
        <w:rFonts w:ascii="Symbol" w:hAnsi="Symbol" w:hint="default"/>
      </w:rPr>
    </w:lvl>
    <w:lvl w:ilvl="4" w:tplc="6FA44C9A" w:tentative="1">
      <w:start w:val="1"/>
      <w:numFmt w:val="bullet"/>
      <w:lvlText w:val="o"/>
      <w:lvlJc w:val="left"/>
      <w:pPr>
        <w:ind w:left="3600" w:hanging="360"/>
      </w:pPr>
      <w:rPr>
        <w:rFonts w:ascii="Courier New" w:hAnsi="Courier New" w:cs="Courier New" w:hint="default"/>
      </w:rPr>
    </w:lvl>
    <w:lvl w:ilvl="5" w:tplc="18C6DA94" w:tentative="1">
      <w:start w:val="1"/>
      <w:numFmt w:val="bullet"/>
      <w:lvlText w:val=""/>
      <w:lvlJc w:val="left"/>
      <w:pPr>
        <w:ind w:left="4320" w:hanging="360"/>
      </w:pPr>
      <w:rPr>
        <w:rFonts w:ascii="Wingdings" w:hAnsi="Wingdings" w:hint="default"/>
      </w:rPr>
    </w:lvl>
    <w:lvl w:ilvl="6" w:tplc="E45C23FC" w:tentative="1">
      <w:start w:val="1"/>
      <w:numFmt w:val="bullet"/>
      <w:lvlText w:val=""/>
      <w:lvlJc w:val="left"/>
      <w:pPr>
        <w:ind w:left="5040" w:hanging="360"/>
      </w:pPr>
      <w:rPr>
        <w:rFonts w:ascii="Symbol" w:hAnsi="Symbol" w:hint="default"/>
      </w:rPr>
    </w:lvl>
    <w:lvl w:ilvl="7" w:tplc="C226BD7A" w:tentative="1">
      <w:start w:val="1"/>
      <w:numFmt w:val="bullet"/>
      <w:lvlText w:val="o"/>
      <w:lvlJc w:val="left"/>
      <w:pPr>
        <w:ind w:left="5760" w:hanging="360"/>
      </w:pPr>
      <w:rPr>
        <w:rFonts w:ascii="Courier New" w:hAnsi="Courier New" w:cs="Courier New" w:hint="default"/>
      </w:rPr>
    </w:lvl>
    <w:lvl w:ilvl="8" w:tplc="6696059E" w:tentative="1">
      <w:start w:val="1"/>
      <w:numFmt w:val="bullet"/>
      <w:lvlText w:val=""/>
      <w:lvlJc w:val="left"/>
      <w:pPr>
        <w:ind w:left="6480" w:hanging="360"/>
      </w:pPr>
      <w:rPr>
        <w:rFonts w:ascii="Wingdings" w:hAnsi="Wingdings" w:hint="default"/>
      </w:rPr>
    </w:lvl>
  </w:abstractNum>
  <w:abstractNum w:abstractNumId="11" w15:restartNumberingAfterBreak="0">
    <w:nsid w:val="5D584B24"/>
    <w:multiLevelType w:val="hybridMultilevel"/>
    <w:tmpl w:val="C1B02BF2"/>
    <w:lvl w:ilvl="0" w:tplc="C56C6AEE">
      <w:start w:val="1"/>
      <w:numFmt w:val="bullet"/>
      <w:lvlText w:val=""/>
      <w:lvlJc w:val="left"/>
      <w:pPr>
        <w:ind w:left="720" w:hanging="360"/>
      </w:pPr>
      <w:rPr>
        <w:rFonts w:ascii="Symbol" w:hAnsi="Symbol" w:hint="default"/>
      </w:rPr>
    </w:lvl>
    <w:lvl w:ilvl="1" w:tplc="AB182F30" w:tentative="1">
      <w:start w:val="1"/>
      <w:numFmt w:val="bullet"/>
      <w:lvlText w:val="o"/>
      <w:lvlJc w:val="left"/>
      <w:pPr>
        <w:ind w:left="1440" w:hanging="360"/>
      </w:pPr>
      <w:rPr>
        <w:rFonts w:ascii="Courier New" w:hAnsi="Courier New" w:cs="Courier New" w:hint="default"/>
      </w:rPr>
    </w:lvl>
    <w:lvl w:ilvl="2" w:tplc="B4361480" w:tentative="1">
      <w:start w:val="1"/>
      <w:numFmt w:val="bullet"/>
      <w:lvlText w:val=""/>
      <w:lvlJc w:val="left"/>
      <w:pPr>
        <w:ind w:left="2160" w:hanging="360"/>
      </w:pPr>
      <w:rPr>
        <w:rFonts w:ascii="Wingdings" w:hAnsi="Wingdings" w:hint="default"/>
      </w:rPr>
    </w:lvl>
    <w:lvl w:ilvl="3" w:tplc="D61C8494" w:tentative="1">
      <w:start w:val="1"/>
      <w:numFmt w:val="bullet"/>
      <w:lvlText w:val=""/>
      <w:lvlJc w:val="left"/>
      <w:pPr>
        <w:ind w:left="2880" w:hanging="360"/>
      </w:pPr>
      <w:rPr>
        <w:rFonts w:ascii="Symbol" w:hAnsi="Symbol" w:hint="default"/>
      </w:rPr>
    </w:lvl>
    <w:lvl w:ilvl="4" w:tplc="96AAA780" w:tentative="1">
      <w:start w:val="1"/>
      <w:numFmt w:val="bullet"/>
      <w:lvlText w:val="o"/>
      <w:lvlJc w:val="left"/>
      <w:pPr>
        <w:ind w:left="3600" w:hanging="360"/>
      </w:pPr>
      <w:rPr>
        <w:rFonts w:ascii="Courier New" w:hAnsi="Courier New" w:cs="Courier New" w:hint="default"/>
      </w:rPr>
    </w:lvl>
    <w:lvl w:ilvl="5" w:tplc="7554A9DA" w:tentative="1">
      <w:start w:val="1"/>
      <w:numFmt w:val="bullet"/>
      <w:lvlText w:val=""/>
      <w:lvlJc w:val="left"/>
      <w:pPr>
        <w:ind w:left="4320" w:hanging="360"/>
      </w:pPr>
      <w:rPr>
        <w:rFonts w:ascii="Wingdings" w:hAnsi="Wingdings" w:hint="default"/>
      </w:rPr>
    </w:lvl>
    <w:lvl w:ilvl="6" w:tplc="9AE837DA" w:tentative="1">
      <w:start w:val="1"/>
      <w:numFmt w:val="bullet"/>
      <w:lvlText w:val=""/>
      <w:lvlJc w:val="left"/>
      <w:pPr>
        <w:ind w:left="5040" w:hanging="360"/>
      </w:pPr>
      <w:rPr>
        <w:rFonts w:ascii="Symbol" w:hAnsi="Symbol" w:hint="default"/>
      </w:rPr>
    </w:lvl>
    <w:lvl w:ilvl="7" w:tplc="2040C14E" w:tentative="1">
      <w:start w:val="1"/>
      <w:numFmt w:val="bullet"/>
      <w:lvlText w:val="o"/>
      <w:lvlJc w:val="left"/>
      <w:pPr>
        <w:ind w:left="5760" w:hanging="360"/>
      </w:pPr>
      <w:rPr>
        <w:rFonts w:ascii="Courier New" w:hAnsi="Courier New" w:cs="Courier New" w:hint="default"/>
      </w:rPr>
    </w:lvl>
    <w:lvl w:ilvl="8" w:tplc="64A20AEE" w:tentative="1">
      <w:start w:val="1"/>
      <w:numFmt w:val="bullet"/>
      <w:lvlText w:val=""/>
      <w:lvlJc w:val="left"/>
      <w:pPr>
        <w:ind w:left="6480" w:hanging="360"/>
      </w:pPr>
      <w:rPr>
        <w:rFonts w:ascii="Wingdings" w:hAnsi="Wingdings" w:hint="default"/>
      </w:rPr>
    </w:lvl>
  </w:abstractNum>
  <w:abstractNum w:abstractNumId="12" w15:restartNumberingAfterBreak="0">
    <w:nsid w:val="66E80E06"/>
    <w:multiLevelType w:val="hybridMultilevel"/>
    <w:tmpl w:val="42C4B996"/>
    <w:lvl w:ilvl="0" w:tplc="2F541722">
      <w:start w:val="1"/>
      <w:numFmt w:val="bullet"/>
      <w:lvlText w:val=""/>
      <w:lvlJc w:val="left"/>
      <w:pPr>
        <w:ind w:left="720" w:hanging="360"/>
      </w:pPr>
      <w:rPr>
        <w:rFonts w:ascii="Symbol" w:hAnsi="Symbol" w:hint="default"/>
      </w:rPr>
    </w:lvl>
    <w:lvl w:ilvl="1" w:tplc="D8026F44" w:tentative="1">
      <w:start w:val="1"/>
      <w:numFmt w:val="bullet"/>
      <w:lvlText w:val="o"/>
      <w:lvlJc w:val="left"/>
      <w:pPr>
        <w:ind w:left="1440" w:hanging="360"/>
      </w:pPr>
      <w:rPr>
        <w:rFonts w:ascii="Courier New" w:hAnsi="Courier New" w:cs="Courier New" w:hint="default"/>
      </w:rPr>
    </w:lvl>
    <w:lvl w:ilvl="2" w:tplc="F634DD38" w:tentative="1">
      <w:start w:val="1"/>
      <w:numFmt w:val="bullet"/>
      <w:lvlText w:val=""/>
      <w:lvlJc w:val="left"/>
      <w:pPr>
        <w:ind w:left="2160" w:hanging="360"/>
      </w:pPr>
      <w:rPr>
        <w:rFonts w:ascii="Wingdings" w:hAnsi="Wingdings" w:hint="default"/>
      </w:rPr>
    </w:lvl>
    <w:lvl w:ilvl="3" w:tplc="5E740FF0" w:tentative="1">
      <w:start w:val="1"/>
      <w:numFmt w:val="bullet"/>
      <w:lvlText w:val=""/>
      <w:lvlJc w:val="left"/>
      <w:pPr>
        <w:ind w:left="2880" w:hanging="360"/>
      </w:pPr>
      <w:rPr>
        <w:rFonts w:ascii="Symbol" w:hAnsi="Symbol" w:hint="default"/>
      </w:rPr>
    </w:lvl>
    <w:lvl w:ilvl="4" w:tplc="EB64131A" w:tentative="1">
      <w:start w:val="1"/>
      <w:numFmt w:val="bullet"/>
      <w:lvlText w:val="o"/>
      <w:lvlJc w:val="left"/>
      <w:pPr>
        <w:ind w:left="3600" w:hanging="360"/>
      </w:pPr>
      <w:rPr>
        <w:rFonts w:ascii="Courier New" w:hAnsi="Courier New" w:cs="Courier New" w:hint="default"/>
      </w:rPr>
    </w:lvl>
    <w:lvl w:ilvl="5" w:tplc="420E6520" w:tentative="1">
      <w:start w:val="1"/>
      <w:numFmt w:val="bullet"/>
      <w:lvlText w:val=""/>
      <w:lvlJc w:val="left"/>
      <w:pPr>
        <w:ind w:left="4320" w:hanging="360"/>
      </w:pPr>
      <w:rPr>
        <w:rFonts w:ascii="Wingdings" w:hAnsi="Wingdings" w:hint="default"/>
      </w:rPr>
    </w:lvl>
    <w:lvl w:ilvl="6" w:tplc="088677B6" w:tentative="1">
      <w:start w:val="1"/>
      <w:numFmt w:val="bullet"/>
      <w:lvlText w:val=""/>
      <w:lvlJc w:val="left"/>
      <w:pPr>
        <w:ind w:left="5040" w:hanging="360"/>
      </w:pPr>
      <w:rPr>
        <w:rFonts w:ascii="Symbol" w:hAnsi="Symbol" w:hint="default"/>
      </w:rPr>
    </w:lvl>
    <w:lvl w:ilvl="7" w:tplc="EB826516" w:tentative="1">
      <w:start w:val="1"/>
      <w:numFmt w:val="bullet"/>
      <w:lvlText w:val="o"/>
      <w:lvlJc w:val="left"/>
      <w:pPr>
        <w:ind w:left="5760" w:hanging="360"/>
      </w:pPr>
      <w:rPr>
        <w:rFonts w:ascii="Courier New" w:hAnsi="Courier New" w:cs="Courier New" w:hint="default"/>
      </w:rPr>
    </w:lvl>
    <w:lvl w:ilvl="8" w:tplc="75CC7C28" w:tentative="1">
      <w:start w:val="1"/>
      <w:numFmt w:val="bullet"/>
      <w:lvlText w:val=""/>
      <w:lvlJc w:val="left"/>
      <w:pPr>
        <w:ind w:left="6480" w:hanging="360"/>
      </w:pPr>
      <w:rPr>
        <w:rFonts w:ascii="Wingdings" w:hAnsi="Wingdings" w:hint="default"/>
      </w:rPr>
    </w:lvl>
  </w:abstractNum>
  <w:abstractNum w:abstractNumId="13" w15:restartNumberingAfterBreak="0">
    <w:nsid w:val="6C821208"/>
    <w:multiLevelType w:val="hybridMultilevel"/>
    <w:tmpl w:val="D0500402"/>
    <w:lvl w:ilvl="0" w:tplc="F618B488">
      <w:start w:val="1"/>
      <w:numFmt w:val="decimal"/>
      <w:lvlText w:val="%1."/>
      <w:lvlJc w:val="left"/>
      <w:pPr>
        <w:ind w:left="720" w:hanging="360"/>
      </w:pPr>
      <w:rPr>
        <w:rFonts w:hint="default"/>
      </w:rPr>
    </w:lvl>
    <w:lvl w:ilvl="1" w:tplc="5AB8C454" w:tentative="1">
      <w:start w:val="1"/>
      <w:numFmt w:val="lowerLetter"/>
      <w:lvlText w:val="%2."/>
      <w:lvlJc w:val="left"/>
      <w:pPr>
        <w:ind w:left="1440" w:hanging="360"/>
      </w:pPr>
    </w:lvl>
    <w:lvl w:ilvl="2" w:tplc="743C86EC" w:tentative="1">
      <w:start w:val="1"/>
      <w:numFmt w:val="lowerRoman"/>
      <w:lvlText w:val="%3."/>
      <w:lvlJc w:val="right"/>
      <w:pPr>
        <w:ind w:left="2160" w:hanging="180"/>
      </w:pPr>
    </w:lvl>
    <w:lvl w:ilvl="3" w:tplc="6C0EB340" w:tentative="1">
      <w:start w:val="1"/>
      <w:numFmt w:val="decimal"/>
      <w:lvlText w:val="%4."/>
      <w:lvlJc w:val="left"/>
      <w:pPr>
        <w:ind w:left="2880" w:hanging="360"/>
      </w:pPr>
    </w:lvl>
    <w:lvl w:ilvl="4" w:tplc="2F1831CC" w:tentative="1">
      <w:start w:val="1"/>
      <w:numFmt w:val="lowerLetter"/>
      <w:lvlText w:val="%5."/>
      <w:lvlJc w:val="left"/>
      <w:pPr>
        <w:ind w:left="3600" w:hanging="360"/>
      </w:pPr>
    </w:lvl>
    <w:lvl w:ilvl="5" w:tplc="D892EBD8" w:tentative="1">
      <w:start w:val="1"/>
      <w:numFmt w:val="lowerRoman"/>
      <w:lvlText w:val="%6."/>
      <w:lvlJc w:val="right"/>
      <w:pPr>
        <w:ind w:left="4320" w:hanging="180"/>
      </w:pPr>
    </w:lvl>
    <w:lvl w:ilvl="6" w:tplc="5324F626" w:tentative="1">
      <w:start w:val="1"/>
      <w:numFmt w:val="decimal"/>
      <w:lvlText w:val="%7."/>
      <w:lvlJc w:val="left"/>
      <w:pPr>
        <w:ind w:left="5040" w:hanging="360"/>
      </w:pPr>
    </w:lvl>
    <w:lvl w:ilvl="7" w:tplc="ACF4B3CE" w:tentative="1">
      <w:start w:val="1"/>
      <w:numFmt w:val="lowerLetter"/>
      <w:lvlText w:val="%8."/>
      <w:lvlJc w:val="left"/>
      <w:pPr>
        <w:ind w:left="5760" w:hanging="360"/>
      </w:pPr>
    </w:lvl>
    <w:lvl w:ilvl="8" w:tplc="80F47F38" w:tentative="1">
      <w:start w:val="1"/>
      <w:numFmt w:val="lowerRoman"/>
      <w:lvlText w:val="%9."/>
      <w:lvlJc w:val="right"/>
      <w:pPr>
        <w:ind w:left="6480" w:hanging="180"/>
      </w:pPr>
    </w:lvl>
  </w:abstractNum>
  <w:abstractNum w:abstractNumId="14" w15:restartNumberingAfterBreak="0">
    <w:nsid w:val="77401A01"/>
    <w:multiLevelType w:val="multilevel"/>
    <w:tmpl w:val="C2E687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A747FFE"/>
    <w:multiLevelType w:val="multilevel"/>
    <w:tmpl w:val="1E0872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9"/>
  </w:num>
  <w:num w:numId="3">
    <w:abstractNumId w:val="6"/>
  </w:num>
  <w:num w:numId="4">
    <w:abstractNumId w:val="12"/>
  </w:num>
  <w:num w:numId="5">
    <w:abstractNumId w:val="7"/>
  </w:num>
  <w:num w:numId="6">
    <w:abstractNumId w:val="13"/>
  </w:num>
  <w:num w:numId="7">
    <w:abstractNumId w:val="5"/>
  </w:num>
  <w:num w:numId="8">
    <w:abstractNumId w:val="14"/>
  </w:num>
  <w:num w:numId="9">
    <w:abstractNumId w:val="15"/>
  </w:num>
  <w:num w:numId="10">
    <w:abstractNumId w:val="4"/>
  </w:num>
  <w:num w:numId="11">
    <w:abstractNumId w:val="1"/>
  </w:num>
  <w:num w:numId="12">
    <w:abstractNumId w:val="11"/>
  </w:num>
  <w:num w:numId="13">
    <w:abstractNumId w:val="3"/>
  </w:num>
  <w:num w:numId="14">
    <w:abstractNumId w:val="10"/>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CD"/>
    <w:rsid w:val="00032FCB"/>
    <w:rsid w:val="00037D8E"/>
    <w:rsid w:val="000622FB"/>
    <w:rsid w:val="00071FD4"/>
    <w:rsid w:val="00090660"/>
    <w:rsid w:val="000A55C8"/>
    <w:rsid w:val="000B46F6"/>
    <w:rsid w:val="000D20C9"/>
    <w:rsid w:val="000E548B"/>
    <w:rsid w:val="000F02E1"/>
    <w:rsid w:val="000F58D0"/>
    <w:rsid w:val="001135BF"/>
    <w:rsid w:val="00142F07"/>
    <w:rsid w:val="00153667"/>
    <w:rsid w:val="00160F7B"/>
    <w:rsid w:val="00164F8D"/>
    <w:rsid w:val="001B5859"/>
    <w:rsid w:val="001C40E7"/>
    <w:rsid w:val="00206AC6"/>
    <w:rsid w:val="00214310"/>
    <w:rsid w:val="002569FC"/>
    <w:rsid w:val="00257CAA"/>
    <w:rsid w:val="00316B02"/>
    <w:rsid w:val="00334A9E"/>
    <w:rsid w:val="00385EA5"/>
    <w:rsid w:val="00391874"/>
    <w:rsid w:val="003F5F03"/>
    <w:rsid w:val="0044166B"/>
    <w:rsid w:val="0046462F"/>
    <w:rsid w:val="00477732"/>
    <w:rsid w:val="004A115C"/>
    <w:rsid w:val="004C119E"/>
    <w:rsid w:val="004F6A4A"/>
    <w:rsid w:val="00503E2E"/>
    <w:rsid w:val="00565D2E"/>
    <w:rsid w:val="005B1405"/>
    <w:rsid w:val="005B222F"/>
    <w:rsid w:val="005C060E"/>
    <w:rsid w:val="005D74ED"/>
    <w:rsid w:val="005E261B"/>
    <w:rsid w:val="0060610E"/>
    <w:rsid w:val="0063181B"/>
    <w:rsid w:val="00691161"/>
    <w:rsid w:val="00693371"/>
    <w:rsid w:val="006C77A3"/>
    <w:rsid w:val="006E2235"/>
    <w:rsid w:val="007016B8"/>
    <w:rsid w:val="00710218"/>
    <w:rsid w:val="00742113"/>
    <w:rsid w:val="00743E5A"/>
    <w:rsid w:val="00762424"/>
    <w:rsid w:val="00770AB6"/>
    <w:rsid w:val="00781680"/>
    <w:rsid w:val="007B5E0E"/>
    <w:rsid w:val="007B78B4"/>
    <w:rsid w:val="007C6691"/>
    <w:rsid w:val="007E3832"/>
    <w:rsid w:val="007E3D98"/>
    <w:rsid w:val="007F266F"/>
    <w:rsid w:val="008064B0"/>
    <w:rsid w:val="008B1825"/>
    <w:rsid w:val="008D7508"/>
    <w:rsid w:val="00902B98"/>
    <w:rsid w:val="009115BB"/>
    <w:rsid w:val="00942B8A"/>
    <w:rsid w:val="00971F16"/>
    <w:rsid w:val="009A24E6"/>
    <w:rsid w:val="009E5BB2"/>
    <w:rsid w:val="00A328D1"/>
    <w:rsid w:val="00A5632A"/>
    <w:rsid w:val="00A6100D"/>
    <w:rsid w:val="00A87C88"/>
    <w:rsid w:val="00AA1932"/>
    <w:rsid w:val="00AF0AC1"/>
    <w:rsid w:val="00B00401"/>
    <w:rsid w:val="00B17360"/>
    <w:rsid w:val="00B17880"/>
    <w:rsid w:val="00B318C9"/>
    <w:rsid w:val="00B323B8"/>
    <w:rsid w:val="00B46697"/>
    <w:rsid w:val="00B56F8C"/>
    <w:rsid w:val="00B723C9"/>
    <w:rsid w:val="00B766BD"/>
    <w:rsid w:val="00B93A98"/>
    <w:rsid w:val="00BB541E"/>
    <w:rsid w:val="00C239CD"/>
    <w:rsid w:val="00C579DB"/>
    <w:rsid w:val="00C67719"/>
    <w:rsid w:val="00C954B8"/>
    <w:rsid w:val="00CF0D4F"/>
    <w:rsid w:val="00D35BEB"/>
    <w:rsid w:val="00D46209"/>
    <w:rsid w:val="00D65F4C"/>
    <w:rsid w:val="00D97D73"/>
    <w:rsid w:val="00DC21D8"/>
    <w:rsid w:val="00DD58DD"/>
    <w:rsid w:val="00E41378"/>
    <w:rsid w:val="00E50269"/>
    <w:rsid w:val="00E525FB"/>
    <w:rsid w:val="00E62D6A"/>
    <w:rsid w:val="00E76372"/>
    <w:rsid w:val="00F07119"/>
    <w:rsid w:val="00F446EC"/>
    <w:rsid w:val="00F85019"/>
    <w:rsid w:val="00F910D3"/>
    <w:rsid w:val="00FA0377"/>
    <w:rsid w:val="00FA3F72"/>
    <w:rsid w:val="00FA46B5"/>
    <w:rsid w:val="00FD4D88"/>
    <w:rsid w:val="00FD6068"/>
    <w:rsid w:val="05FBC938"/>
    <w:rsid w:val="396C8807"/>
    <w:rsid w:val="4C2A2843"/>
    <w:rsid w:val="5FA7C6C4"/>
    <w:rsid w:val="6BF4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48CA"/>
  <w15:chartTrackingRefBased/>
  <w15:docId w15:val="{1F292789-5487-4E92-9079-25E76F5B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A1932"/>
    <w:pPr>
      <w:keepNext/>
      <w:keepLines/>
      <w:shd w:val="clear" w:color="auto" w:fill="FFFFFF"/>
      <w:spacing w:after="0" w:line="240" w:lineRule="auto"/>
      <w:jc w:val="center"/>
      <w:textAlignment w:val="baseline"/>
      <w:outlineLvl w:val="0"/>
    </w:pPr>
    <w:rPr>
      <w:rFonts w:eastAsiaTheme="majorEastAsia" w:cstheme="minorHAnsi"/>
      <w:b/>
      <w:color w:val="2E74B5" w:themeColor="accent1" w:themeShade="B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932"/>
    <w:rPr>
      <w:rFonts w:eastAsiaTheme="majorEastAsia" w:cstheme="minorHAnsi"/>
      <w:b/>
      <w:color w:val="2E74B5" w:themeColor="accent1" w:themeShade="BF"/>
      <w:sz w:val="32"/>
      <w:szCs w:val="24"/>
      <w:shd w:val="clear" w:color="auto" w:fill="FFFFFF"/>
    </w:rPr>
  </w:style>
  <w:style w:type="table" w:styleId="TableGrid">
    <w:name w:val="Table Grid"/>
    <w:basedOn w:val="TableNormal"/>
    <w:uiPriority w:val="39"/>
    <w:rsid w:val="007B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FD4"/>
    <w:pPr>
      <w:ind w:left="720"/>
      <w:contextualSpacing/>
    </w:pPr>
  </w:style>
  <w:style w:type="paragraph" w:styleId="Header">
    <w:name w:val="header"/>
    <w:basedOn w:val="Normal"/>
    <w:link w:val="HeaderChar"/>
    <w:uiPriority w:val="99"/>
    <w:unhideWhenUsed/>
    <w:rsid w:val="0044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66B"/>
  </w:style>
  <w:style w:type="paragraph" w:styleId="Footer">
    <w:name w:val="footer"/>
    <w:basedOn w:val="Normal"/>
    <w:link w:val="FooterChar"/>
    <w:uiPriority w:val="99"/>
    <w:unhideWhenUsed/>
    <w:rsid w:val="0044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66B"/>
  </w:style>
  <w:style w:type="paragraph" w:customStyle="1" w:styleId="paragraph">
    <w:name w:val="paragraph"/>
    <w:basedOn w:val="Normal"/>
    <w:rsid w:val="00142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2F07"/>
  </w:style>
  <w:style w:type="character" w:customStyle="1" w:styleId="eop">
    <w:name w:val="eop"/>
    <w:basedOn w:val="DefaultParagraphFont"/>
    <w:rsid w:val="00142F07"/>
  </w:style>
  <w:style w:type="paragraph" w:styleId="NormalWeb">
    <w:name w:val="Normal (Web)"/>
    <w:basedOn w:val="Normal"/>
    <w:uiPriority w:val="99"/>
    <w:semiHidden/>
    <w:unhideWhenUsed/>
    <w:rsid w:val="00FA03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18C9"/>
    <w:rPr>
      <w:color w:val="0563C1" w:themeColor="hyperlink"/>
      <w:u w:val="single"/>
    </w:rPr>
  </w:style>
  <w:style w:type="character" w:customStyle="1" w:styleId="1">
    <w:name w:val="Неразрешено споменаване1"/>
    <w:basedOn w:val="DefaultParagraphFont"/>
    <w:uiPriority w:val="99"/>
    <w:semiHidden/>
    <w:unhideWhenUsed/>
    <w:rsid w:val="00B318C9"/>
    <w:rPr>
      <w:color w:val="605E5C"/>
      <w:shd w:val="clear" w:color="auto" w:fill="E1DFDD"/>
    </w:rPr>
  </w:style>
  <w:style w:type="character" w:styleId="Strong">
    <w:name w:val="Strong"/>
    <w:basedOn w:val="DefaultParagraphFont"/>
    <w:uiPriority w:val="22"/>
    <w:qFormat/>
    <w:rsid w:val="00971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7C53A0A26B7F43A70E2EE493AE7CF5" ma:contentTypeVersion="13" ma:contentTypeDescription="Create a new document." ma:contentTypeScope="" ma:versionID="dc189ea99f5750a6867f7398ca3da1e1">
  <xsd:schema xmlns:xsd="http://www.w3.org/2001/XMLSchema" xmlns:xs="http://www.w3.org/2001/XMLSchema" xmlns:p="http://schemas.microsoft.com/office/2006/metadata/properties" xmlns:ns2="d5742e05-5d29-420a-a2ac-c0eb412e7f8b" xmlns:ns3="0786caad-4686-474e-bc2d-c2eb71f23dfc" targetNamespace="http://schemas.microsoft.com/office/2006/metadata/properties" ma:root="true" ma:fieldsID="bbf4d5fb41501a36bb9d792e1580e1d0" ns2:_="" ns3:_="">
    <xsd:import namespace="d5742e05-5d29-420a-a2ac-c0eb412e7f8b"/>
    <xsd:import namespace="0786caad-4686-474e-bc2d-c2eb71f23d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42e05-5d29-420a-a2ac-c0eb412e7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86caad-4686-474e-bc2d-c2eb71f23d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1AA69-25F5-4C71-A23F-BE4DE2C078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C329D4-2971-46A9-A884-3DA2A8B13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42e05-5d29-420a-a2ac-c0eb412e7f8b"/>
    <ds:schemaRef ds:uri="0786caad-4686-474e-bc2d-c2eb71f23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B5C2F-C306-4B2A-831A-E5709348A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822</Words>
  <Characters>4692</Characters>
  <Application>Microsoft Office Word</Application>
  <DocSecurity>0</DocSecurity>
  <Lines>39</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Hewlett-Packard Company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Turner</dc:creator>
  <cp:lastModifiedBy>Carlisle, Sheena</cp:lastModifiedBy>
  <cp:revision>3</cp:revision>
  <dcterms:created xsi:type="dcterms:W3CDTF">2022-05-16T12:54:00Z</dcterms:created>
  <dcterms:modified xsi:type="dcterms:W3CDTF">2022-05-16T12:54:00Z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0x0101000B7C53A0A26B7F43A70E2EE493AE7CF5</vt:lpwstr>
  </property>
</Properties>
</file>